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黑体" w:hAnsi="黑体" w:eastAsia="黑体" w:cs="黑体"/>
          <w:b w:val="0"/>
          <w:bCs/>
          <w:i w:val="0"/>
          <w:caps w:val="0"/>
          <w:color w:val="auto"/>
          <w:spacing w:val="0"/>
          <w:sz w:val="32"/>
          <w:szCs w:val="32"/>
          <w:shd w:val="clear" w:color="auto" w:fill="FFFFFF"/>
          <w:lang w:val="en-US" w:eastAsia="zh-CN"/>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FFFFFF"/>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定远</w:t>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t>县</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t>科技局</w:t>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t>202</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2</w:t>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t>年政府信息</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 xml:space="preserve">             </w:t>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t>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520" w:lineRule="exact"/>
        <w:ind w:right="0" w:firstLine="632" w:firstLineChars="200"/>
        <w:jc w:val="both"/>
        <w:textAlignment w:val="auto"/>
        <w:rPr>
          <w:rFonts w:hint="eastAsia" w:ascii="仿宋_GB2312" w:hAnsi="仿宋_GB2312" w:eastAsia="仿宋_GB2312" w:cs="仿宋_GB2312"/>
          <w:i w:val="0"/>
          <w:iCs w:val="0"/>
          <w:caps w:val="0"/>
          <w:color w:val="auto"/>
          <w:spacing w:val="0"/>
          <w:sz w:val="32"/>
          <w:szCs w:val="32"/>
          <w:highlight w:val="cyan"/>
          <w:u w:val="none"/>
          <w:shd w:val="clear" w:fill="FFFFFF"/>
        </w:rPr>
      </w:pPr>
      <w:r>
        <w:rPr>
          <w:rFonts w:hint="eastAsia" w:ascii="仿宋_GB2312" w:hAnsi="仿宋_GB2312" w:eastAsia="仿宋_GB2312" w:cs="仿宋_GB2312"/>
          <w:i w:val="0"/>
          <w:iCs w:val="0"/>
          <w:caps w:val="0"/>
          <w:color w:val="auto"/>
          <w:spacing w:val="0"/>
          <w:sz w:val="32"/>
          <w:szCs w:val="32"/>
          <w:shd w:val="clear" w:fill="FFFFFF"/>
        </w:rPr>
        <w:t>本报告</w:t>
      </w:r>
      <w:r>
        <w:rPr>
          <w:rFonts w:hint="eastAsia" w:ascii="仿宋_GB2312" w:hAnsi="仿宋_GB2312" w:eastAsia="仿宋_GB2312" w:cs="仿宋_GB2312"/>
          <w:sz w:val="32"/>
          <w:szCs w:val="32"/>
        </w:rPr>
        <w:t>根据《国务院办公厅政府信息与政务公开办公室关于印发〈中华人民共和国政府信息公开工作年度报告格式〉的通知》(国办公开办函〔2021〕30号)和《安徽省政务公开办公室关于做好2022年度政府信息公开工作年度报告编制和数据报送工作的通知》(皖政务办秘〔2023〕1号)要求，</w:t>
      </w:r>
      <w:r>
        <w:rPr>
          <w:rFonts w:hint="eastAsia" w:ascii="仿宋_GB2312" w:hAnsi="仿宋_GB2312" w:eastAsia="仿宋_GB2312" w:cs="仿宋_GB2312"/>
          <w:i w:val="0"/>
          <w:iCs w:val="0"/>
          <w:caps w:val="0"/>
          <w:color w:val="auto"/>
          <w:spacing w:val="0"/>
          <w:sz w:val="32"/>
          <w:szCs w:val="32"/>
          <w:shd w:val="clear" w:fill="FFFFFF"/>
        </w:rPr>
        <w:t>由结合</w:t>
      </w:r>
      <w:r>
        <w:rPr>
          <w:rFonts w:hint="eastAsia" w:ascii="仿宋_GB2312" w:hAnsi="仿宋_GB2312" w:eastAsia="仿宋_GB2312" w:cs="仿宋_GB2312"/>
          <w:i w:val="0"/>
          <w:iCs w:val="0"/>
          <w:caps w:val="0"/>
          <w:color w:val="auto"/>
          <w:spacing w:val="0"/>
          <w:sz w:val="32"/>
          <w:szCs w:val="32"/>
          <w:highlight w:val="none"/>
          <w:u w:val="none"/>
          <w:shd w:val="clear" w:fill="FFFFFF"/>
        </w:rPr>
        <w:t>我</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县</w:t>
      </w:r>
      <w:r>
        <w:rPr>
          <w:rFonts w:hint="eastAsia" w:ascii="仿宋_GB2312" w:hAnsi="仿宋_GB2312" w:cs="仿宋_GB2312"/>
          <w:i w:val="0"/>
          <w:iCs w:val="0"/>
          <w:caps w:val="0"/>
          <w:color w:val="auto"/>
          <w:spacing w:val="0"/>
          <w:sz w:val="32"/>
          <w:szCs w:val="32"/>
          <w:highlight w:val="none"/>
          <w:u w:val="none"/>
          <w:shd w:val="clear" w:fill="FFFFFF"/>
          <w:lang w:val="en-US" w:eastAsia="zh-CN"/>
        </w:rPr>
        <w:t>局</w:t>
      </w:r>
      <w:r>
        <w:rPr>
          <w:rFonts w:hint="eastAsia" w:ascii="仿宋_GB2312" w:hAnsi="仿宋_GB2312" w:eastAsia="仿宋_GB2312" w:cs="仿宋_GB2312"/>
          <w:i w:val="0"/>
          <w:iCs w:val="0"/>
          <w:caps w:val="0"/>
          <w:color w:val="auto"/>
          <w:spacing w:val="0"/>
          <w:sz w:val="32"/>
          <w:szCs w:val="32"/>
          <w:shd w:val="clear" w:fill="FFFFFF"/>
        </w:rPr>
        <w:t>政府信息公开工作有关统计数据撰写。报告主要包括：202</w:t>
      </w:r>
      <w:r>
        <w:rPr>
          <w:rFonts w:hint="eastAsia" w:ascii="仿宋_GB2312" w:hAnsi="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年度政府信息公开工作总体情况、主动公开政府信息情况、收到和处理政府信息公开申请情况、因政府信息公开工作被申请行政复议和提起行政诉讼情况、政府信息公开工作中存在的主要问题及其他需要报告的事项等部分组成。本报告中所列数据的统计期限为202</w:t>
      </w:r>
      <w:r>
        <w:rPr>
          <w:rFonts w:hint="eastAsia" w:ascii="仿宋_GB2312" w:hAnsi="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年1月1日起至202</w:t>
      </w:r>
      <w:r>
        <w:rPr>
          <w:rFonts w:hint="eastAsia" w:ascii="仿宋_GB2312" w:hAnsi="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年12月31日止。本报告的电子版可在</w:t>
      </w:r>
      <w:r>
        <w:rPr>
          <w:rFonts w:hint="eastAsia" w:ascii="仿宋_GB2312" w:hAnsi="仿宋_GB2312" w:cs="仿宋_GB2312"/>
          <w:i w:val="0"/>
          <w:iCs w:val="0"/>
          <w:caps w:val="0"/>
          <w:color w:val="auto"/>
          <w:spacing w:val="0"/>
          <w:sz w:val="32"/>
          <w:szCs w:val="32"/>
          <w:shd w:val="clear" w:fill="FFFFFF"/>
          <w:lang w:val="en-US" w:eastAsia="zh-CN"/>
        </w:rPr>
        <w:t>定远县</w:t>
      </w:r>
      <w:r>
        <w:rPr>
          <w:rFonts w:hint="eastAsia" w:ascii="仿宋_GB2312" w:hAnsi="仿宋_GB2312" w:eastAsia="仿宋_GB2312" w:cs="仿宋_GB2312"/>
          <w:i w:val="0"/>
          <w:iCs w:val="0"/>
          <w:caps w:val="0"/>
          <w:color w:val="auto"/>
          <w:spacing w:val="0"/>
          <w:sz w:val="32"/>
          <w:szCs w:val="32"/>
          <w:shd w:val="clear" w:fill="FFFFFF"/>
        </w:rPr>
        <w:t>人民政府网站（网址：https://www.dingyuan.gov.cn/）——政府信息公开年报栏目中下载。如对本报告有任何疑问，</w:t>
      </w:r>
      <w:r>
        <w:rPr>
          <w:rFonts w:hint="eastAsia" w:ascii="仿宋_GB2312" w:hAnsi="仿宋_GB2312" w:eastAsia="仿宋_GB2312" w:cs="仿宋_GB2312"/>
          <w:i w:val="0"/>
          <w:iCs w:val="0"/>
          <w:caps w:val="0"/>
          <w:color w:val="auto"/>
          <w:spacing w:val="0"/>
          <w:sz w:val="32"/>
          <w:szCs w:val="32"/>
          <w:highlight w:val="none"/>
          <w:u w:val="none"/>
          <w:shd w:val="clear" w:fill="FFFFFF"/>
        </w:rPr>
        <w:t>请与定远县</w:t>
      </w:r>
      <w:r>
        <w:rPr>
          <w:rFonts w:hint="eastAsia" w:ascii="仿宋_GB2312" w:hAnsi="仿宋_GB2312" w:cs="仿宋_GB2312"/>
          <w:i w:val="0"/>
          <w:iCs w:val="0"/>
          <w:caps w:val="0"/>
          <w:color w:val="auto"/>
          <w:spacing w:val="0"/>
          <w:sz w:val="32"/>
          <w:szCs w:val="32"/>
          <w:highlight w:val="none"/>
          <w:u w:val="none"/>
          <w:shd w:val="clear" w:fill="FFFFFF"/>
          <w:lang w:eastAsia="zh-CN"/>
        </w:rPr>
        <w:t>科学技术局办公室</w:t>
      </w:r>
      <w:r>
        <w:rPr>
          <w:rFonts w:hint="eastAsia" w:ascii="仿宋_GB2312" w:hAnsi="仿宋_GB2312" w:eastAsia="仿宋_GB2312" w:cs="仿宋_GB2312"/>
          <w:i w:val="0"/>
          <w:iCs w:val="0"/>
          <w:caps w:val="0"/>
          <w:color w:val="auto"/>
          <w:spacing w:val="0"/>
          <w:sz w:val="32"/>
          <w:szCs w:val="32"/>
          <w:highlight w:val="none"/>
          <w:u w:val="none"/>
          <w:shd w:val="clear" w:fill="FFFFFF"/>
        </w:rPr>
        <w:t>联系（地址：滁州市定远县城东新区</w:t>
      </w:r>
      <w:r>
        <w:rPr>
          <w:rFonts w:hint="eastAsia" w:ascii="仿宋_GB2312" w:hAnsi="仿宋_GB2312" w:cs="仿宋_GB2312"/>
          <w:i w:val="0"/>
          <w:iCs w:val="0"/>
          <w:caps w:val="0"/>
          <w:color w:val="auto"/>
          <w:spacing w:val="0"/>
          <w:sz w:val="32"/>
          <w:szCs w:val="32"/>
          <w:highlight w:val="none"/>
          <w:u w:val="none"/>
          <w:shd w:val="clear" w:fill="FFFFFF"/>
          <w:lang w:eastAsia="zh-CN"/>
        </w:rPr>
        <w:t>司法局大楼四楼</w:t>
      </w:r>
      <w:r>
        <w:rPr>
          <w:rFonts w:hint="eastAsia" w:ascii="仿宋_GB2312" w:hAnsi="仿宋_GB2312" w:eastAsia="仿宋_GB2312" w:cs="仿宋_GB2312"/>
          <w:i w:val="0"/>
          <w:iCs w:val="0"/>
          <w:caps w:val="0"/>
          <w:color w:val="auto"/>
          <w:spacing w:val="0"/>
          <w:sz w:val="32"/>
          <w:szCs w:val="32"/>
          <w:highlight w:val="none"/>
          <w:u w:val="none"/>
          <w:shd w:val="clear" w:fill="FFFFFF"/>
        </w:rPr>
        <w:t>，电话：0550-</w:t>
      </w:r>
      <w:r>
        <w:rPr>
          <w:rFonts w:hint="eastAsia" w:ascii="仿宋_GB2312" w:hAnsi="仿宋_GB2312" w:cs="仿宋_GB2312"/>
          <w:i w:val="0"/>
          <w:iCs w:val="0"/>
          <w:caps w:val="0"/>
          <w:color w:val="auto"/>
          <w:spacing w:val="0"/>
          <w:sz w:val="32"/>
          <w:szCs w:val="32"/>
          <w:highlight w:val="none"/>
          <w:u w:val="none"/>
          <w:shd w:val="clear" w:fill="FFFFFF"/>
          <w:lang w:val="en-US" w:eastAsia="zh-CN"/>
        </w:rPr>
        <w:t>4288030</w:t>
      </w:r>
      <w:r>
        <w:rPr>
          <w:rFonts w:hint="eastAsia" w:ascii="仿宋_GB2312" w:hAnsi="仿宋_GB2312" w:eastAsia="仿宋_GB2312" w:cs="仿宋_GB2312"/>
          <w:i w:val="0"/>
          <w:iCs w:val="0"/>
          <w:caps w:val="0"/>
          <w:color w:val="auto"/>
          <w:spacing w:val="0"/>
          <w:sz w:val="32"/>
          <w:szCs w:val="32"/>
          <w:highlight w:val="none"/>
          <w:u w:val="none"/>
          <w:shd w:val="clear" w:fill="FFFFFF"/>
        </w:rPr>
        <w:t>，邮编：233200）。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730" w:firstLineChars="231"/>
        <w:jc w:val="both"/>
        <w:textAlignment w:val="auto"/>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color="auto" w:fill="FFFFFF"/>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right="0" w:firstLine="632" w:firstLineChars="200"/>
        <w:jc w:val="both"/>
        <w:textAlignment w:val="auto"/>
        <w:rPr>
          <w:rFonts w:hint="eastAsia" w:ascii="楷体_GB2312" w:hAnsi="楷体_GB2312" w:eastAsia="楷体_GB2312" w:cs="楷体_GB2312"/>
          <w:b/>
          <w:bCs/>
          <w:i w:val="0"/>
          <w:caps w:val="0"/>
          <w:color w:val="auto"/>
          <w:spacing w:val="0"/>
          <w:sz w:val="32"/>
          <w:szCs w:val="32"/>
          <w:shd w:val="clear" w:color="auto" w:fill="FFFFFF"/>
        </w:rPr>
      </w:pPr>
      <w:r>
        <w:rPr>
          <w:rFonts w:hint="eastAsia" w:ascii="楷体_GB2312" w:hAnsi="楷体_GB2312" w:eastAsia="楷体_GB2312" w:cs="楷体_GB2312"/>
          <w:b/>
          <w:bCs/>
          <w:i w:val="0"/>
          <w:caps w:val="0"/>
          <w:color w:val="auto"/>
          <w:spacing w:val="0"/>
          <w:sz w:val="32"/>
          <w:szCs w:val="32"/>
          <w:shd w:val="clear" w:color="auto" w:fill="FFFFFF"/>
        </w:rPr>
        <w:t>（一）主动公开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right="0" w:firstLine="632"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围绕《</w:t>
      </w:r>
      <w:r>
        <w:rPr>
          <w:rFonts w:hint="eastAsia" w:ascii="仿宋_GB2312" w:hAnsi="仿宋_GB2312" w:cs="仿宋_GB2312"/>
          <w:i w:val="0"/>
          <w:caps w:val="0"/>
          <w:color w:val="auto"/>
          <w:spacing w:val="0"/>
          <w:sz w:val="32"/>
          <w:szCs w:val="32"/>
          <w:shd w:val="clear" w:color="auto" w:fill="FFFFFF"/>
          <w:lang w:val="en-US" w:eastAsia="zh-CN"/>
        </w:rPr>
        <w:t>定远县</w:t>
      </w:r>
      <w:r>
        <w:rPr>
          <w:rFonts w:hint="eastAsia" w:ascii="仿宋_GB2312" w:hAnsi="仿宋_GB2312" w:eastAsia="仿宋_GB2312" w:cs="仿宋_GB2312"/>
          <w:i w:val="0"/>
          <w:caps w:val="0"/>
          <w:color w:val="auto"/>
          <w:spacing w:val="0"/>
          <w:sz w:val="32"/>
          <w:szCs w:val="32"/>
          <w:shd w:val="clear" w:color="auto" w:fill="FFFFFF"/>
        </w:rPr>
        <w:t>202</w:t>
      </w:r>
      <w:r>
        <w:rPr>
          <w:rFonts w:hint="eastAsia" w:ascii="仿宋_GB2312" w:hAnsi="仿宋_GB2312" w:cs="仿宋_GB2312"/>
          <w:i w:val="0"/>
          <w:caps w:val="0"/>
          <w:color w:val="auto"/>
          <w:spacing w:val="0"/>
          <w:sz w:val="32"/>
          <w:szCs w:val="32"/>
          <w:shd w:val="clear" w:color="auto" w:fill="FFFFFF"/>
          <w:lang w:val="en-US" w:eastAsia="zh-CN"/>
        </w:rPr>
        <w:t>2</w:t>
      </w:r>
      <w:r>
        <w:rPr>
          <w:rFonts w:hint="eastAsia" w:ascii="仿宋_GB2312" w:hAnsi="仿宋_GB2312" w:eastAsia="仿宋_GB2312" w:cs="仿宋_GB2312"/>
          <w:i w:val="0"/>
          <w:caps w:val="0"/>
          <w:color w:val="auto"/>
          <w:spacing w:val="0"/>
          <w:sz w:val="32"/>
          <w:szCs w:val="32"/>
          <w:shd w:val="clear" w:color="auto" w:fill="FFFFFF"/>
        </w:rPr>
        <w:t>年政务公开重点工作任务分工》（定政办秘〔202</w:t>
      </w:r>
      <w:r>
        <w:rPr>
          <w:rFonts w:hint="eastAsia" w:ascii="仿宋_GB2312" w:hAnsi="仿宋_GB2312" w:cs="仿宋_GB2312"/>
          <w:i w:val="0"/>
          <w:caps w:val="0"/>
          <w:color w:val="auto"/>
          <w:spacing w:val="0"/>
          <w:sz w:val="32"/>
          <w:szCs w:val="32"/>
          <w:shd w:val="clear" w:color="auto" w:fill="FFFFFF"/>
          <w:lang w:val="en-US" w:eastAsia="zh-CN"/>
        </w:rPr>
        <w:t>2</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cs="仿宋_GB2312"/>
          <w:i w:val="0"/>
          <w:caps w:val="0"/>
          <w:color w:val="auto"/>
          <w:spacing w:val="0"/>
          <w:sz w:val="32"/>
          <w:szCs w:val="32"/>
          <w:shd w:val="clear" w:color="auto" w:fill="FFFFFF"/>
          <w:lang w:val="en-US" w:eastAsia="zh-CN"/>
        </w:rPr>
        <w:t>72</w:t>
      </w:r>
      <w:r>
        <w:rPr>
          <w:rFonts w:hint="eastAsia" w:ascii="仿宋_GB2312" w:hAnsi="仿宋_GB2312" w:eastAsia="仿宋_GB2312" w:cs="仿宋_GB2312"/>
          <w:i w:val="0"/>
          <w:caps w:val="0"/>
          <w:color w:val="auto"/>
          <w:spacing w:val="0"/>
          <w:sz w:val="32"/>
          <w:szCs w:val="32"/>
          <w:shd w:val="clear" w:color="auto" w:fill="FFFFFF"/>
        </w:rPr>
        <w:t>号），本单位重点领域信息公开，逐项列出。202</w:t>
      </w:r>
      <w:r>
        <w:rPr>
          <w:rFonts w:hint="eastAsia" w:ascii="仿宋_GB2312" w:hAnsi="仿宋_GB2312" w:cs="仿宋_GB2312"/>
          <w:i w:val="0"/>
          <w:caps w:val="0"/>
          <w:color w:val="auto"/>
          <w:spacing w:val="0"/>
          <w:sz w:val="32"/>
          <w:szCs w:val="32"/>
          <w:shd w:val="clear" w:color="auto" w:fill="FFFFFF"/>
          <w:lang w:val="en-US" w:eastAsia="zh-CN"/>
        </w:rPr>
        <w:t>2</w:t>
      </w:r>
      <w:r>
        <w:rPr>
          <w:rFonts w:hint="eastAsia" w:ascii="仿宋_GB2312" w:hAnsi="仿宋_GB2312" w:eastAsia="仿宋_GB2312" w:cs="仿宋_GB2312"/>
          <w:i w:val="0"/>
          <w:caps w:val="0"/>
          <w:color w:val="auto"/>
          <w:spacing w:val="0"/>
          <w:sz w:val="32"/>
          <w:szCs w:val="32"/>
          <w:shd w:val="clear" w:color="auto" w:fill="FFFFFF"/>
        </w:rPr>
        <w:t>年我局重点围绕年度政务公开重点任务主动公开信息，对照新修订信息公开目录制定分解任务，积极主动公开政府信息共</w:t>
      </w:r>
      <w:r>
        <w:rPr>
          <w:rFonts w:hint="eastAsia" w:ascii="仿宋_GB2312" w:hAnsi="仿宋_GB2312" w:cs="仿宋_GB2312"/>
          <w:i w:val="0"/>
          <w:caps w:val="0"/>
          <w:color w:val="auto"/>
          <w:spacing w:val="0"/>
          <w:sz w:val="32"/>
          <w:szCs w:val="32"/>
          <w:shd w:val="clear" w:color="auto" w:fill="FFFFFF"/>
          <w:lang w:val="en-US" w:eastAsia="zh-CN"/>
        </w:rPr>
        <w:t>518</w:t>
      </w:r>
      <w:r>
        <w:rPr>
          <w:rFonts w:hint="eastAsia" w:ascii="仿宋_GB2312" w:hAnsi="仿宋_GB2312" w:eastAsia="仿宋_GB2312" w:cs="仿宋_GB2312"/>
          <w:i w:val="0"/>
          <w:caps w:val="0"/>
          <w:color w:val="auto"/>
          <w:spacing w:val="0"/>
          <w:sz w:val="32"/>
          <w:szCs w:val="32"/>
          <w:shd w:val="clear" w:color="auto" w:fill="FFFFFF"/>
        </w:rPr>
        <w:t>条。其中</w:t>
      </w:r>
      <w:r>
        <w:rPr>
          <w:rFonts w:hint="eastAsia" w:ascii="仿宋_GB2312" w:hAnsi="仿宋_GB2312" w:cs="仿宋_GB2312"/>
          <w:i w:val="0"/>
          <w:caps w:val="0"/>
          <w:color w:val="auto"/>
          <w:spacing w:val="0"/>
          <w:sz w:val="32"/>
          <w:szCs w:val="32"/>
          <w:shd w:val="clear" w:color="auto" w:fill="FFFFFF"/>
          <w:lang w:eastAsia="zh-CN"/>
        </w:rPr>
        <w:t>政策法规</w:t>
      </w:r>
      <w:r>
        <w:rPr>
          <w:rFonts w:hint="eastAsia" w:ascii="仿宋_GB2312" w:hAnsi="仿宋_GB2312" w:cs="仿宋_GB2312"/>
          <w:i w:val="0"/>
          <w:caps w:val="0"/>
          <w:color w:val="auto"/>
          <w:spacing w:val="0"/>
          <w:sz w:val="32"/>
          <w:szCs w:val="32"/>
          <w:shd w:val="clear" w:color="auto" w:fill="FFFFFF"/>
          <w:lang w:val="en-US" w:eastAsia="zh-CN"/>
        </w:rPr>
        <w:t>34条，</w:t>
      </w:r>
      <w:r>
        <w:rPr>
          <w:rFonts w:hint="eastAsia" w:ascii="仿宋_GB2312" w:hAnsi="仿宋_GB2312" w:eastAsia="仿宋_GB2312" w:cs="仿宋_GB2312"/>
          <w:i w:val="0"/>
          <w:caps w:val="0"/>
          <w:color w:val="auto"/>
          <w:spacing w:val="0"/>
          <w:sz w:val="32"/>
          <w:szCs w:val="32"/>
          <w:shd w:val="clear" w:color="auto" w:fill="FFFFFF"/>
        </w:rPr>
        <w:t>机构设置</w:t>
      </w:r>
      <w:r>
        <w:rPr>
          <w:rFonts w:hint="eastAsia" w:ascii="仿宋_GB2312" w:hAnsi="仿宋_GB2312" w:cs="仿宋_GB2312"/>
          <w:i w:val="0"/>
          <w:caps w:val="0"/>
          <w:color w:val="auto"/>
          <w:spacing w:val="0"/>
          <w:sz w:val="32"/>
          <w:szCs w:val="32"/>
          <w:shd w:val="clear" w:color="auto" w:fill="FFFFFF"/>
          <w:lang w:val="en-US" w:eastAsia="zh-CN"/>
        </w:rPr>
        <w:t>2</w:t>
      </w:r>
      <w:r>
        <w:rPr>
          <w:rFonts w:hint="eastAsia" w:ascii="仿宋_GB2312" w:hAnsi="仿宋_GB2312" w:eastAsia="仿宋_GB2312" w:cs="仿宋_GB2312"/>
          <w:i w:val="0"/>
          <w:caps w:val="0"/>
          <w:color w:val="auto"/>
          <w:spacing w:val="0"/>
          <w:sz w:val="32"/>
          <w:szCs w:val="32"/>
          <w:shd w:val="clear" w:color="auto" w:fill="FFFFFF"/>
        </w:rPr>
        <w:t>条，规划计划及决策部署落实情况</w:t>
      </w:r>
      <w:r>
        <w:rPr>
          <w:rFonts w:hint="eastAsia" w:ascii="仿宋_GB2312" w:hAnsi="仿宋_GB2312" w:cs="仿宋_GB2312"/>
          <w:i w:val="0"/>
          <w:caps w:val="0"/>
          <w:color w:val="auto"/>
          <w:spacing w:val="0"/>
          <w:sz w:val="32"/>
          <w:szCs w:val="32"/>
          <w:shd w:val="clear" w:color="auto" w:fill="FFFFFF"/>
          <w:lang w:val="en-US" w:eastAsia="zh-CN"/>
        </w:rPr>
        <w:t>77</w:t>
      </w:r>
      <w:r>
        <w:rPr>
          <w:rFonts w:hint="eastAsia" w:ascii="仿宋_GB2312" w:hAnsi="仿宋_GB2312" w:eastAsia="仿宋_GB2312" w:cs="仿宋_GB2312"/>
          <w:i w:val="0"/>
          <w:caps w:val="0"/>
          <w:color w:val="auto"/>
          <w:spacing w:val="0"/>
          <w:sz w:val="32"/>
          <w:szCs w:val="32"/>
          <w:shd w:val="clear" w:color="auto" w:fill="FFFFFF"/>
        </w:rPr>
        <w:t>条，建议提案办理</w:t>
      </w:r>
      <w:r>
        <w:rPr>
          <w:rFonts w:hint="eastAsia" w:ascii="仿宋_GB2312" w:hAnsi="仿宋_GB2312" w:cs="仿宋_GB2312"/>
          <w:i w:val="0"/>
          <w:caps w:val="0"/>
          <w:color w:val="auto"/>
          <w:spacing w:val="0"/>
          <w:sz w:val="32"/>
          <w:szCs w:val="32"/>
          <w:shd w:val="clear" w:color="auto" w:fill="FFFFFF"/>
          <w:lang w:val="en-US" w:eastAsia="zh-CN"/>
        </w:rPr>
        <w:t>11</w:t>
      </w:r>
      <w:r>
        <w:rPr>
          <w:rFonts w:hint="eastAsia" w:ascii="仿宋_GB2312" w:hAnsi="仿宋_GB2312" w:cs="仿宋_GB2312"/>
          <w:i w:val="0"/>
          <w:caps w:val="0"/>
          <w:color w:val="auto"/>
          <w:spacing w:val="0"/>
          <w:sz w:val="32"/>
          <w:szCs w:val="32"/>
          <w:shd w:val="clear" w:color="auto" w:fill="FFFFFF"/>
          <w:lang w:val="en-US" w:eastAsia="zh-CN"/>
        </w:rPr>
        <w:tab/>
      </w:r>
      <w:r>
        <w:rPr>
          <w:rFonts w:hint="eastAsia" w:ascii="仿宋_GB2312" w:hAnsi="仿宋_GB2312" w:eastAsia="仿宋_GB2312" w:cs="仿宋_GB2312"/>
          <w:i w:val="0"/>
          <w:caps w:val="0"/>
          <w:color w:val="auto"/>
          <w:spacing w:val="0"/>
          <w:sz w:val="32"/>
          <w:szCs w:val="32"/>
          <w:shd w:val="clear" w:color="auto" w:fill="FFFFFF"/>
        </w:rPr>
        <w:t>条，财务预决算及“三公”经费信息和财政专项资金</w:t>
      </w:r>
      <w:r>
        <w:rPr>
          <w:rFonts w:hint="eastAsia" w:ascii="仿宋_GB2312" w:hAnsi="仿宋_GB2312" w:cs="仿宋_GB2312"/>
          <w:i w:val="0"/>
          <w:caps w:val="0"/>
          <w:color w:val="auto"/>
          <w:spacing w:val="0"/>
          <w:sz w:val="32"/>
          <w:szCs w:val="32"/>
          <w:shd w:val="clear" w:color="auto" w:fill="FFFFFF"/>
          <w:lang w:val="en-US" w:eastAsia="zh-CN"/>
        </w:rPr>
        <w:t>18</w:t>
      </w:r>
      <w:r>
        <w:rPr>
          <w:rFonts w:hint="eastAsia" w:ascii="仿宋_GB2312" w:hAnsi="仿宋_GB2312" w:eastAsia="仿宋_GB2312" w:cs="仿宋_GB2312"/>
          <w:i w:val="0"/>
          <w:caps w:val="0"/>
          <w:color w:val="auto"/>
          <w:spacing w:val="0"/>
          <w:sz w:val="32"/>
          <w:szCs w:val="32"/>
          <w:shd w:val="clear" w:color="auto" w:fill="FFFFFF"/>
        </w:rPr>
        <w:t>条，应急管理</w:t>
      </w:r>
      <w:r>
        <w:rPr>
          <w:rFonts w:hint="eastAsia" w:ascii="仿宋_GB2312" w:hAnsi="仿宋_GB2312" w:cs="仿宋_GB2312"/>
          <w:i w:val="0"/>
          <w:caps w:val="0"/>
          <w:color w:val="auto"/>
          <w:spacing w:val="0"/>
          <w:sz w:val="32"/>
          <w:szCs w:val="32"/>
          <w:shd w:val="clear" w:color="auto" w:fill="FFFFFF"/>
          <w:lang w:val="en-US" w:eastAsia="zh-CN"/>
        </w:rPr>
        <w:t>58</w:t>
      </w:r>
      <w:r>
        <w:rPr>
          <w:rFonts w:hint="eastAsia" w:ascii="仿宋_GB2312" w:hAnsi="仿宋_GB2312" w:eastAsia="仿宋_GB2312" w:cs="仿宋_GB2312"/>
          <w:i w:val="0"/>
          <w:caps w:val="0"/>
          <w:color w:val="auto"/>
          <w:spacing w:val="0"/>
          <w:sz w:val="32"/>
          <w:szCs w:val="32"/>
          <w:shd w:val="clear" w:color="auto" w:fill="FFFFFF"/>
        </w:rPr>
        <w:t>条，精准脱贫</w:t>
      </w:r>
      <w:r>
        <w:rPr>
          <w:rFonts w:hint="eastAsia" w:ascii="仿宋_GB2312" w:hAnsi="仿宋_GB2312" w:cs="仿宋_GB2312"/>
          <w:i w:val="0"/>
          <w:caps w:val="0"/>
          <w:color w:val="auto"/>
          <w:spacing w:val="0"/>
          <w:sz w:val="32"/>
          <w:szCs w:val="32"/>
          <w:shd w:val="clear" w:color="auto" w:fill="FFFFFF"/>
          <w:lang w:val="en-US" w:eastAsia="zh-CN"/>
        </w:rPr>
        <w:t>35</w:t>
      </w:r>
      <w:r>
        <w:rPr>
          <w:rFonts w:hint="eastAsia" w:ascii="仿宋_GB2312" w:hAnsi="仿宋_GB2312" w:eastAsia="仿宋_GB2312" w:cs="仿宋_GB2312"/>
          <w:i w:val="0"/>
          <w:caps w:val="0"/>
          <w:color w:val="auto"/>
          <w:spacing w:val="0"/>
          <w:sz w:val="32"/>
          <w:szCs w:val="32"/>
          <w:shd w:val="clear" w:color="auto" w:fill="FFFFFF"/>
        </w:rPr>
        <w:t>条，</w:t>
      </w:r>
      <w:r>
        <w:rPr>
          <w:rFonts w:hint="eastAsia" w:ascii="仿宋_GB2312" w:hAnsi="仿宋_GB2312" w:cs="仿宋_GB2312"/>
          <w:i w:val="0"/>
          <w:caps w:val="0"/>
          <w:color w:val="auto"/>
          <w:spacing w:val="0"/>
          <w:sz w:val="32"/>
          <w:szCs w:val="32"/>
          <w:shd w:val="clear" w:color="auto" w:fill="FFFFFF"/>
          <w:lang w:eastAsia="zh-CN"/>
        </w:rPr>
        <w:t>权责清单和动态调整情况</w:t>
      </w:r>
      <w:r>
        <w:rPr>
          <w:rFonts w:hint="eastAsia" w:ascii="仿宋_GB2312" w:hAnsi="仿宋_GB2312" w:cs="仿宋_GB2312"/>
          <w:i w:val="0"/>
          <w:caps w:val="0"/>
          <w:color w:val="auto"/>
          <w:spacing w:val="0"/>
          <w:sz w:val="32"/>
          <w:szCs w:val="32"/>
          <w:shd w:val="clear" w:color="auto" w:fill="FFFFFF"/>
          <w:lang w:val="en-US" w:eastAsia="zh-CN"/>
        </w:rPr>
        <w:t>5条</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cs="仿宋_GB2312"/>
          <w:i w:val="0"/>
          <w:caps w:val="0"/>
          <w:color w:val="auto"/>
          <w:spacing w:val="0"/>
          <w:sz w:val="32"/>
          <w:szCs w:val="32"/>
          <w:shd w:val="clear" w:color="auto" w:fill="FFFFFF"/>
          <w:lang w:eastAsia="zh-CN"/>
        </w:rPr>
        <w:t>公共服务清单和中介服务清单</w:t>
      </w:r>
      <w:r>
        <w:rPr>
          <w:rFonts w:hint="eastAsia" w:ascii="仿宋_GB2312" w:hAnsi="仿宋_GB2312" w:cs="仿宋_GB2312"/>
          <w:i w:val="0"/>
          <w:caps w:val="0"/>
          <w:color w:val="auto"/>
          <w:spacing w:val="0"/>
          <w:sz w:val="32"/>
          <w:szCs w:val="32"/>
          <w:shd w:val="clear" w:color="auto" w:fill="FFFFFF"/>
          <w:lang w:val="en-US" w:eastAsia="zh-CN"/>
        </w:rPr>
        <w:t>2条，行政权力运行</w:t>
      </w:r>
      <w:r>
        <w:rPr>
          <w:rFonts w:hint="eastAsia" w:ascii="仿宋_GB2312" w:hAnsi="仿宋_GB2312" w:cs="仿宋_GB2312"/>
          <w:i w:val="0"/>
          <w:caps w:val="0"/>
          <w:color w:val="auto"/>
          <w:spacing w:val="0"/>
          <w:sz w:val="32"/>
          <w:szCs w:val="32"/>
          <w:shd w:val="clear" w:color="auto" w:fill="FFFFFF"/>
          <w:lang w:val="en-US" w:eastAsia="zh-CN"/>
        </w:rPr>
        <w:tab/>
      </w:r>
      <w:r>
        <w:rPr>
          <w:rFonts w:hint="eastAsia" w:ascii="仿宋_GB2312" w:hAnsi="仿宋_GB2312" w:cs="仿宋_GB2312"/>
          <w:i w:val="0"/>
          <w:caps w:val="0"/>
          <w:color w:val="auto"/>
          <w:spacing w:val="0"/>
          <w:sz w:val="32"/>
          <w:szCs w:val="32"/>
          <w:shd w:val="clear" w:color="auto" w:fill="FFFFFF"/>
          <w:lang w:val="en-US" w:eastAsia="zh-CN"/>
        </w:rPr>
        <w:t>4条，采购招标10条，</w:t>
      </w:r>
      <w:r>
        <w:rPr>
          <w:rFonts w:hint="eastAsia" w:ascii="仿宋_GB2312" w:hAnsi="仿宋_GB2312" w:eastAsia="仿宋_GB2312" w:cs="仿宋_GB2312"/>
          <w:i w:val="0"/>
          <w:caps w:val="0"/>
          <w:color w:val="auto"/>
          <w:spacing w:val="0"/>
          <w:sz w:val="32"/>
          <w:szCs w:val="32"/>
          <w:shd w:val="clear" w:color="auto" w:fill="FFFFFF"/>
        </w:rPr>
        <w:t>新闻发布</w:t>
      </w:r>
      <w:r>
        <w:rPr>
          <w:rFonts w:hint="eastAsia" w:ascii="仿宋_GB2312" w:hAnsi="仿宋_GB2312" w:cs="仿宋_GB2312"/>
          <w:i w:val="0"/>
          <w:caps w:val="0"/>
          <w:color w:val="auto"/>
          <w:spacing w:val="0"/>
          <w:sz w:val="32"/>
          <w:szCs w:val="32"/>
          <w:shd w:val="clear" w:color="auto" w:fill="FFFFFF"/>
          <w:lang w:val="en-US" w:eastAsia="zh-CN"/>
        </w:rPr>
        <w:t>33</w:t>
      </w:r>
      <w:r>
        <w:rPr>
          <w:rFonts w:hint="eastAsia" w:ascii="仿宋_GB2312" w:hAnsi="仿宋_GB2312" w:eastAsia="仿宋_GB2312" w:cs="仿宋_GB2312"/>
          <w:i w:val="0"/>
          <w:caps w:val="0"/>
          <w:color w:val="auto"/>
          <w:spacing w:val="0"/>
          <w:sz w:val="32"/>
          <w:szCs w:val="32"/>
          <w:shd w:val="clear" w:color="auto" w:fill="FFFFFF"/>
        </w:rPr>
        <w:t>条，政策解读</w:t>
      </w:r>
      <w:r>
        <w:rPr>
          <w:rFonts w:hint="eastAsia" w:ascii="仿宋_GB2312" w:hAnsi="仿宋_GB2312" w:cs="仿宋_GB2312"/>
          <w:i w:val="0"/>
          <w:caps w:val="0"/>
          <w:color w:val="auto"/>
          <w:spacing w:val="0"/>
          <w:sz w:val="32"/>
          <w:szCs w:val="32"/>
          <w:shd w:val="clear" w:color="auto" w:fill="FFFFFF"/>
          <w:lang w:val="en-US" w:eastAsia="zh-CN"/>
        </w:rPr>
        <w:t>60</w:t>
      </w:r>
      <w:r>
        <w:rPr>
          <w:rFonts w:hint="eastAsia" w:ascii="仿宋_GB2312" w:hAnsi="仿宋_GB2312" w:eastAsia="仿宋_GB2312" w:cs="仿宋_GB2312"/>
          <w:i w:val="0"/>
          <w:caps w:val="0"/>
          <w:color w:val="auto"/>
          <w:spacing w:val="0"/>
          <w:sz w:val="32"/>
          <w:szCs w:val="32"/>
          <w:shd w:val="clear" w:color="auto" w:fill="FFFFFF"/>
        </w:rPr>
        <w:t>条，回应关切</w:t>
      </w:r>
      <w:r>
        <w:rPr>
          <w:rFonts w:hint="eastAsia" w:ascii="仿宋_GB2312" w:hAnsi="仿宋_GB2312" w:cs="仿宋_GB2312"/>
          <w:i w:val="0"/>
          <w:caps w:val="0"/>
          <w:color w:val="auto"/>
          <w:spacing w:val="0"/>
          <w:sz w:val="32"/>
          <w:szCs w:val="32"/>
          <w:shd w:val="clear" w:color="auto" w:fill="FFFFFF"/>
          <w:lang w:val="en-US" w:eastAsia="zh-CN"/>
        </w:rPr>
        <w:t>77</w:t>
      </w:r>
      <w:r>
        <w:rPr>
          <w:rFonts w:hint="eastAsia" w:ascii="仿宋_GB2312" w:hAnsi="仿宋_GB2312" w:eastAsia="仿宋_GB2312" w:cs="仿宋_GB2312"/>
          <w:i w:val="0"/>
          <w:caps w:val="0"/>
          <w:color w:val="auto"/>
          <w:spacing w:val="0"/>
          <w:sz w:val="32"/>
          <w:szCs w:val="32"/>
          <w:shd w:val="clear" w:color="auto" w:fill="FFFFFF"/>
        </w:rPr>
        <w:t>条，监督保障</w:t>
      </w:r>
      <w:r>
        <w:rPr>
          <w:rFonts w:hint="eastAsia" w:ascii="仿宋_GB2312" w:hAnsi="仿宋_GB2312" w:cs="仿宋_GB2312"/>
          <w:i w:val="0"/>
          <w:caps w:val="0"/>
          <w:color w:val="auto"/>
          <w:spacing w:val="0"/>
          <w:sz w:val="32"/>
          <w:szCs w:val="32"/>
          <w:shd w:val="clear" w:color="auto" w:fill="FFFFFF"/>
          <w:lang w:val="en-US" w:eastAsia="zh-CN"/>
        </w:rPr>
        <w:t>48</w:t>
      </w:r>
      <w:r>
        <w:rPr>
          <w:rFonts w:hint="eastAsia" w:ascii="仿宋_GB2312" w:hAnsi="仿宋_GB2312" w:eastAsia="仿宋_GB2312" w:cs="仿宋_GB2312"/>
          <w:i w:val="0"/>
          <w:caps w:val="0"/>
          <w:color w:val="auto"/>
          <w:spacing w:val="0"/>
          <w:sz w:val="32"/>
          <w:szCs w:val="32"/>
          <w:shd w:val="clear" w:color="auto" w:fill="FFFFFF"/>
        </w:rPr>
        <w:t>条</w:t>
      </w:r>
      <w:r>
        <w:rPr>
          <w:rFonts w:hint="eastAsia" w:ascii="仿宋_GB2312" w:hAnsi="仿宋_GB2312" w:cs="仿宋_GB2312"/>
          <w:i w:val="0"/>
          <w:caps w:val="0"/>
          <w:color w:val="auto"/>
          <w:spacing w:val="0"/>
          <w:sz w:val="32"/>
          <w:szCs w:val="32"/>
          <w:shd w:val="clear" w:color="auto" w:fill="FFFFFF"/>
          <w:lang w:eastAsia="zh-CN"/>
        </w:rPr>
        <w:t>，人事信息</w:t>
      </w:r>
      <w:r>
        <w:rPr>
          <w:rFonts w:hint="eastAsia" w:ascii="仿宋_GB2312" w:hAnsi="仿宋_GB2312" w:cs="仿宋_GB2312"/>
          <w:i w:val="0"/>
          <w:caps w:val="0"/>
          <w:color w:val="auto"/>
          <w:spacing w:val="0"/>
          <w:sz w:val="32"/>
          <w:szCs w:val="32"/>
          <w:shd w:val="clear" w:color="auto" w:fill="FFFFFF"/>
          <w:lang w:val="en-US" w:eastAsia="zh-CN"/>
        </w:rPr>
        <w:tab/>
      </w:r>
      <w:r>
        <w:rPr>
          <w:rFonts w:hint="eastAsia" w:ascii="仿宋_GB2312" w:hAnsi="仿宋_GB2312" w:cs="仿宋_GB2312"/>
          <w:i w:val="0"/>
          <w:caps w:val="0"/>
          <w:color w:val="auto"/>
          <w:spacing w:val="0"/>
          <w:sz w:val="32"/>
          <w:szCs w:val="32"/>
          <w:shd w:val="clear" w:color="auto" w:fill="FFFFFF"/>
          <w:lang w:val="en-US" w:eastAsia="zh-CN"/>
        </w:rPr>
        <w:t>44</w:t>
      </w:r>
      <w:r>
        <w:rPr>
          <w:rFonts w:hint="eastAsia" w:ascii="仿宋_GB2312" w:hAnsi="仿宋_GB2312" w:eastAsia="仿宋_GB2312" w:cs="仿宋_GB2312"/>
          <w:i w:val="0"/>
          <w:caps w:val="0"/>
          <w:color w:val="auto"/>
          <w:spacing w:val="0"/>
          <w:sz w:val="32"/>
          <w:szCs w:val="32"/>
          <w:shd w:val="clear" w:color="auto" w:fill="FFFFFF"/>
        </w:rPr>
        <w:t>等。已公开的政府信息中未涉及国家秘密、商业秘密和个人隐私。</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730" w:firstLineChars="231"/>
        <w:jc w:val="both"/>
        <w:textAlignment w:val="auto"/>
        <w:rPr>
          <w:rFonts w:hint="eastAsia" w:ascii="楷体_GB2312" w:hAnsi="楷体_GB2312" w:eastAsia="楷体_GB2312" w:cs="楷体_GB2312"/>
          <w:b/>
          <w:bCs/>
          <w:i w:val="0"/>
          <w:caps w:val="0"/>
          <w:color w:val="auto"/>
          <w:spacing w:val="0"/>
          <w:sz w:val="32"/>
          <w:szCs w:val="32"/>
          <w:shd w:val="clear" w:color="auto" w:fill="FFFFFF"/>
        </w:rPr>
      </w:pPr>
      <w:r>
        <w:rPr>
          <w:rFonts w:hint="eastAsia" w:ascii="楷体_GB2312" w:hAnsi="楷体_GB2312" w:eastAsia="楷体_GB2312" w:cs="楷体_GB2312"/>
          <w:b/>
          <w:bCs/>
          <w:i w:val="0"/>
          <w:caps w:val="0"/>
          <w:color w:val="auto"/>
          <w:spacing w:val="0"/>
          <w:sz w:val="32"/>
          <w:szCs w:val="32"/>
          <w:shd w:val="clear" w:color="auto" w:fill="FFFFFF"/>
        </w:rPr>
        <w:t>依申请公开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right="0" w:rightChars="0" w:firstLine="632" w:firstLineChars="200"/>
        <w:jc w:val="both"/>
        <w:textAlignment w:val="auto"/>
        <w:rPr>
          <w:rFonts w:hint="eastAsia" w:ascii="楷体_GB2312" w:hAnsi="楷体_GB2312" w:eastAsia="仿宋_GB2312" w:cs="楷体_GB2312"/>
          <w:b/>
          <w:bCs/>
          <w:i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caps w:val="0"/>
          <w:color w:val="auto"/>
          <w:spacing w:val="0"/>
          <w:sz w:val="32"/>
          <w:szCs w:val="32"/>
          <w:shd w:val="clear" w:color="auto" w:fill="FFFFFF"/>
        </w:rPr>
        <w:t>今年以来，我局认真贯彻落实县政务公开办部署的每项任务，未收到依申请公开信息，未收到行政复议及行政诉讼情况，未收到投诉举报情况</w:t>
      </w:r>
      <w:r>
        <w:rPr>
          <w:rFonts w:hint="eastAsia" w:ascii="仿宋_GB2312" w:hAnsi="仿宋_GB2312" w:cs="仿宋_GB2312"/>
          <w:b w:val="0"/>
          <w:bCs w:val="0"/>
          <w:i w:val="0"/>
          <w:caps w:val="0"/>
          <w:color w:val="auto"/>
          <w:spacing w:val="0"/>
          <w:sz w:val="32"/>
          <w:szCs w:val="32"/>
          <w:shd w:val="clear" w:color="auto" w:fill="FFFFFF"/>
          <w:lang w:eastAsia="zh-CN"/>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leftChars="0" w:right="0" w:firstLine="730" w:firstLineChars="231"/>
        <w:jc w:val="both"/>
        <w:textAlignment w:val="auto"/>
        <w:rPr>
          <w:rFonts w:hint="eastAsia" w:ascii="楷体_GB2312" w:hAnsi="楷体_GB2312" w:eastAsia="楷体_GB2312" w:cs="楷体_GB2312"/>
          <w:b/>
          <w:bCs/>
          <w:i w:val="0"/>
          <w:caps w:val="0"/>
          <w:color w:val="auto"/>
          <w:spacing w:val="0"/>
          <w:sz w:val="32"/>
          <w:szCs w:val="32"/>
          <w:shd w:val="clear" w:color="auto" w:fill="FFFFFF"/>
        </w:rPr>
      </w:pPr>
      <w:r>
        <w:rPr>
          <w:rFonts w:hint="eastAsia" w:ascii="楷体_GB2312" w:hAnsi="楷体_GB2312" w:eastAsia="楷体_GB2312" w:cs="楷体_GB2312"/>
          <w:b/>
          <w:bCs/>
          <w:i w:val="0"/>
          <w:caps w:val="0"/>
          <w:color w:val="auto"/>
          <w:spacing w:val="0"/>
          <w:sz w:val="32"/>
          <w:szCs w:val="32"/>
          <w:shd w:val="clear" w:color="auto" w:fill="FFFFFF"/>
        </w:rPr>
        <w:t>政府信息管理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right="0" w:rightChars="0" w:firstLine="632" w:firstLineChars="200"/>
        <w:jc w:val="both"/>
        <w:textAlignment w:val="auto"/>
        <w:rPr>
          <w:rFonts w:hint="eastAsia" w:ascii="仿宋_GB2312" w:hAnsi="仿宋_GB2312" w:eastAsia="仿宋_GB2312" w:cs="仿宋_GB2312"/>
          <w:b w:val="0"/>
          <w:bCs w:val="0"/>
          <w:i w:val="0"/>
          <w:caps w:val="0"/>
          <w:color w:val="auto"/>
          <w:spacing w:val="0"/>
          <w:sz w:val="32"/>
          <w:szCs w:val="32"/>
          <w:shd w:val="clear" w:color="auto" w:fill="FFFFFF"/>
          <w:lang w:eastAsia="zh-CN"/>
        </w:rPr>
      </w:pPr>
      <w:r>
        <w:rPr>
          <w:rFonts w:hint="eastAsia" w:ascii="仿宋_GB2312" w:hAnsi="仿宋_GB2312" w:cs="仿宋_GB2312"/>
          <w:b w:val="0"/>
          <w:bCs w:val="0"/>
          <w:i w:val="0"/>
          <w:caps w:val="0"/>
          <w:color w:val="auto"/>
          <w:spacing w:val="0"/>
          <w:sz w:val="32"/>
          <w:szCs w:val="32"/>
          <w:shd w:val="clear" w:color="auto" w:fill="FFFFFF"/>
          <w:lang w:eastAsia="zh-CN"/>
        </w:rPr>
        <w:t>切实加强政务公开审核工作</w:t>
      </w:r>
      <w:r>
        <w:rPr>
          <w:rFonts w:hint="eastAsia" w:ascii="仿宋_GB2312" w:hAnsi="仿宋_GB2312" w:eastAsia="仿宋_GB2312" w:cs="仿宋_GB2312"/>
          <w:b w:val="0"/>
          <w:bCs w:val="0"/>
          <w:i w:val="0"/>
          <w:caps w:val="0"/>
          <w:color w:val="auto"/>
          <w:spacing w:val="0"/>
          <w:sz w:val="32"/>
          <w:szCs w:val="32"/>
          <w:shd w:val="clear" w:color="auto" w:fill="FFFFFF"/>
        </w:rPr>
        <w:t>，</w:t>
      </w:r>
      <w:r>
        <w:rPr>
          <w:rFonts w:hint="eastAsia" w:ascii="仿宋_GB2312" w:hAnsi="仿宋_GB2312" w:cs="仿宋_GB2312"/>
          <w:b w:val="0"/>
          <w:bCs w:val="0"/>
          <w:i w:val="0"/>
          <w:caps w:val="0"/>
          <w:color w:val="auto"/>
          <w:spacing w:val="0"/>
          <w:sz w:val="32"/>
          <w:szCs w:val="32"/>
          <w:shd w:val="clear" w:color="auto" w:fill="FFFFFF"/>
          <w:lang w:eastAsia="zh-CN"/>
        </w:rPr>
        <w:t>坚持“谁生产、谁审核、谁负责”原则</w:t>
      </w:r>
      <w:r>
        <w:rPr>
          <w:rFonts w:hint="eastAsia" w:ascii="仿宋_GB2312" w:hAnsi="仿宋_GB2312" w:eastAsia="仿宋_GB2312" w:cs="仿宋_GB2312"/>
          <w:b w:val="0"/>
          <w:bCs w:val="0"/>
          <w:i w:val="0"/>
          <w:caps w:val="0"/>
          <w:color w:val="auto"/>
          <w:spacing w:val="0"/>
          <w:sz w:val="32"/>
          <w:szCs w:val="32"/>
          <w:shd w:val="clear" w:color="auto" w:fill="FFFFFF"/>
        </w:rPr>
        <w:t>，</w:t>
      </w:r>
      <w:r>
        <w:rPr>
          <w:rFonts w:hint="eastAsia" w:ascii="仿宋_GB2312" w:hAnsi="仿宋_GB2312" w:cs="仿宋_GB2312"/>
          <w:b w:val="0"/>
          <w:bCs w:val="0"/>
          <w:i w:val="0"/>
          <w:caps w:val="0"/>
          <w:color w:val="auto"/>
          <w:spacing w:val="0"/>
          <w:sz w:val="32"/>
          <w:szCs w:val="32"/>
          <w:shd w:val="clear" w:color="auto" w:fill="FFFFFF"/>
          <w:lang w:eastAsia="zh-CN"/>
        </w:rPr>
        <w:t>严格落实《中华人民共和国政府信息公开条例》要求，认真做好公开前审查核准工作，从源头上杜绝涉密信息、敏感信息公开，确保信息公开合法规范。</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leftChars="0" w:right="0" w:firstLine="730" w:firstLineChars="231"/>
        <w:jc w:val="both"/>
        <w:textAlignment w:val="auto"/>
        <w:rPr>
          <w:rFonts w:hint="eastAsia" w:ascii="楷体_GB2312" w:hAnsi="楷体_GB2312" w:eastAsia="楷体_GB2312" w:cs="楷体_GB2312"/>
          <w:b/>
          <w:bCs/>
          <w:i w:val="0"/>
          <w:caps w:val="0"/>
          <w:color w:val="auto"/>
          <w:spacing w:val="0"/>
          <w:sz w:val="32"/>
          <w:szCs w:val="32"/>
          <w:shd w:val="clear" w:color="auto" w:fill="FFFFFF"/>
        </w:rPr>
      </w:pPr>
      <w:r>
        <w:rPr>
          <w:rFonts w:hint="eastAsia" w:ascii="楷体_GB2312" w:hAnsi="楷体_GB2312" w:eastAsia="楷体_GB2312" w:cs="楷体_GB2312"/>
          <w:b/>
          <w:bCs/>
          <w:i w:val="0"/>
          <w:caps w:val="0"/>
          <w:color w:val="auto"/>
          <w:spacing w:val="0"/>
          <w:sz w:val="32"/>
          <w:szCs w:val="32"/>
          <w:shd w:val="clear" w:color="auto" w:fill="FFFFFF"/>
        </w:rPr>
        <w:t>政府信息</w:t>
      </w:r>
      <w:r>
        <w:rPr>
          <w:rFonts w:hint="eastAsia" w:ascii="楷体_GB2312" w:hAnsi="楷体_GB2312" w:eastAsia="楷体_GB2312" w:cs="楷体_GB2312"/>
          <w:b/>
          <w:bCs/>
          <w:i w:val="0"/>
          <w:caps w:val="0"/>
          <w:color w:val="auto"/>
          <w:spacing w:val="0"/>
          <w:sz w:val="32"/>
          <w:szCs w:val="32"/>
          <w:shd w:val="clear" w:color="auto" w:fill="FFFFFF"/>
          <w:lang w:val="en-US" w:eastAsia="zh-CN"/>
        </w:rPr>
        <w:t>公开</w:t>
      </w:r>
      <w:r>
        <w:rPr>
          <w:rFonts w:hint="eastAsia" w:ascii="楷体_GB2312" w:hAnsi="楷体_GB2312" w:eastAsia="楷体_GB2312" w:cs="楷体_GB2312"/>
          <w:b/>
          <w:bCs/>
          <w:i w:val="0"/>
          <w:caps w:val="0"/>
          <w:color w:val="auto"/>
          <w:spacing w:val="0"/>
          <w:sz w:val="32"/>
          <w:szCs w:val="32"/>
          <w:shd w:val="clear" w:color="auto" w:fill="FFFFFF"/>
        </w:rPr>
        <w:t>平台建设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right="0" w:rightChars="0" w:firstLine="632" w:firstLineChars="200"/>
        <w:jc w:val="both"/>
        <w:textAlignment w:val="auto"/>
        <w:rPr>
          <w:rFonts w:hint="eastAsia" w:ascii="仿宋_GB2312" w:hAnsi="仿宋_GB2312" w:eastAsia="宋体" w:cs="仿宋_GB2312"/>
          <w:b w:val="0"/>
          <w:bCs w:val="0"/>
          <w:i w:val="0"/>
          <w:caps w:val="0"/>
          <w:color w:val="auto"/>
          <w:spacing w:val="0"/>
          <w:sz w:val="32"/>
          <w:szCs w:val="32"/>
          <w:shd w:val="clear" w:color="auto" w:fill="FFFFFF"/>
          <w:lang w:eastAsia="zh-CN"/>
        </w:rPr>
      </w:pPr>
      <w:r>
        <w:rPr>
          <w:rFonts w:hint="eastAsia" w:ascii="仿宋_GB2312" w:hAnsi="仿宋_GB2312" w:cs="仿宋_GB2312"/>
          <w:b w:val="0"/>
          <w:bCs w:val="0"/>
          <w:i w:val="0"/>
          <w:caps w:val="0"/>
          <w:color w:val="auto"/>
          <w:spacing w:val="0"/>
          <w:sz w:val="32"/>
          <w:szCs w:val="32"/>
          <w:shd w:val="clear" w:color="auto" w:fill="FFFFFF"/>
          <w:lang w:val="en-US" w:eastAsia="zh-CN"/>
        </w:rPr>
        <w:t>2022年，县科技局</w:t>
      </w:r>
      <w:r>
        <w:rPr>
          <w:rFonts w:hint="eastAsia" w:ascii="仿宋_GB2312" w:hAnsi="仿宋_GB2312" w:eastAsia="仿宋_GB2312" w:cs="仿宋_GB2312"/>
          <w:b w:val="0"/>
          <w:bCs w:val="0"/>
          <w:i w:val="0"/>
          <w:caps w:val="0"/>
          <w:color w:val="auto"/>
          <w:spacing w:val="0"/>
          <w:sz w:val="32"/>
          <w:szCs w:val="32"/>
          <w:shd w:val="clear" w:color="auto" w:fill="FFFFFF"/>
        </w:rPr>
        <w:t>严格按照县政务公开办公开要求的标准，</w:t>
      </w:r>
      <w:r>
        <w:rPr>
          <w:rFonts w:hint="eastAsia" w:ascii="仿宋_GB2312" w:hAnsi="仿宋_GB2312" w:cs="仿宋_GB2312"/>
          <w:b w:val="0"/>
          <w:bCs w:val="0"/>
          <w:i w:val="0"/>
          <w:caps w:val="0"/>
          <w:color w:val="auto"/>
          <w:spacing w:val="0"/>
          <w:sz w:val="32"/>
          <w:szCs w:val="32"/>
          <w:shd w:val="clear" w:color="auto" w:fill="FFFFFF"/>
          <w:lang w:eastAsia="zh-CN"/>
        </w:rPr>
        <w:t>积极推进县政府网站建设</w:t>
      </w:r>
      <w:r>
        <w:rPr>
          <w:rFonts w:hint="eastAsia" w:ascii="仿宋_GB2312" w:hAnsi="仿宋_GB2312" w:eastAsia="仿宋_GB2312" w:cs="仿宋_GB2312"/>
          <w:b w:val="0"/>
          <w:bCs w:val="0"/>
          <w:i w:val="0"/>
          <w:caps w:val="0"/>
          <w:color w:val="auto"/>
          <w:spacing w:val="0"/>
          <w:sz w:val="32"/>
          <w:szCs w:val="32"/>
          <w:shd w:val="clear" w:color="auto" w:fill="FFFFFF"/>
        </w:rPr>
        <w:t>，及时发布各项工作信息，</w:t>
      </w:r>
      <w:r>
        <w:rPr>
          <w:rFonts w:hint="eastAsia" w:ascii="仿宋_GB2312" w:hAnsi="仿宋_GB2312" w:eastAsia="仿宋_GB2312" w:cs="仿宋_GB2312"/>
          <w:i w:val="0"/>
          <w:iCs w:val="0"/>
          <w:caps w:val="0"/>
          <w:color w:val="333333"/>
          <w:spacing w:val="0"/>
          <w:sz w:val="32"/>
          <w:szCs w:val="32"/>
          <w:shd w:val="clear" w:fill="FFFFFF"/>
        </w:rPr>
        <w:t>积极维护信息公开平台，不断提高政务公开工作信息化水平</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color="auto" w:fill="FFFFFF"/>
        </w:rPr>
        <w:t>为群众提供便利服务。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right="0" w:firstLine="632" w:firstLineChars="200"/>
        <w:jc w:val="both"/>
        <w:textAlignment w:val="auto"/>
        <w:rPr>
          <w:rFonts w:hint="eastAsia" w:ascii="楷体_GB2312" w:hAnsi="楷体_GB2312" w:eastAsia="楷体_GB2312" w:cs="楷体_GB2312"/>
          <w:b/>
          <w:bCs/>
          <w:i w:val="0"/>
          <w:caps w:val="0"/>
          <w:color w:val="auto"/>
          <w:spacing w:val="0"/>
          <w:sz w:val="32"/>
          <w:szCs w:val="32"/>
          <w:shd w:val="clear" w:color="auto" w:fill="FFFFFF"/>
        </w:rPr>
      </w:pPr>
      <w:r>
        <w:rPr>
          <w:rFonts w:hint="eastAsia" w:ascii="楷体_GB2312" w:hAnsi="楷体_GB2312" w:eastAsia="楷体_GB2312" w:cs="楷体_GB2312"/>
          <w:b/>
          <w:bCs/>
          <w:i w:val="0"/>
          <w:caps w:val="0"/>
          <w:color w:val="auto"/>
          <w:spacing w:val="0"/>
          <w:sz w:val="32"/>
          <w:szCs w:val="32"/>
          <w:shd w:val="clear" w:color="auto" w:fill="FFFFFF"/>
        </w:rPr>
        <w:t>（五）监督保障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730" w:firstLineChars="231"/>
        <w:jc w:val="both"/>
        <w:textAlignment w:val="auto"/>
        <w:rPr>
          <w:rFonts w:hint="default" w:ascii="黑体" w:hAnsi="黑体" w:eastAsia="仿宋_GB2312" w:cs="黑体"/>
          <w:b w:val="0"/>
          <w:bCs/>
          <w:i w:val="0"/>
          <w:caps w:val="0"/>
          <w:color w:val="auto"/>
          <w:spacing w:val="0"/>
          <w:sz w:val="32"/>
          <w:szCs w:val="32"/>
          <w:shd w:val="clear" w:color="auto" w:fill="FFFFFF"/>
          <w:lang w:val="en-US" w:eastAsia="zh-CN"/>
        </w:rPr>
      </w:pPr>
      <w:r>
        <w:rPr>
          <w:rFonts w:hint="eastAsia" w:ascii="仿宋_GB2312" w:hAnsi="仿宋_GB2312" w:cs="仿宋_GB2312"/>
          <w:i w:val="0"/>
          <w:caps w:val="0"/>
          <w:color w:val="auto"/>
          <w:spacing w:val="0"/>
          <w:sz w:val="32"/>
          <w:szCs w:val="32"/>
          <w:shd w:val="clear" w:color="auto" w:fill="FFFFFF"/>
          <w:lang w:eastAsia="zh-CN"/>
        </w:rPr>
        <w:t>我局严格按照“公开为原则，不公开为例外”的基本要求，认真履行政府信息公开制度，实行“主要领导亲自抓、分管领导具体抓”的工作制度，明确各股室责任。年初制定工作计划和责任清单，强化工作措施，明确责任目标。定期召开政务公开工作会议，调度工作进展，查摆问题不足，强弱项促提</w:t>
      </w:r>
      <w:r>
        <w:rPr>
          <w:rFonts w:hint="eastAsia" w:ascii="仿宋_GB2312" w:hAnsi="仿宋_GB2312" w:eastAsia="仿宋_GB2312" w:cs="仿宋_GB2312"/>
          <w:i w:val="0"/>
          <w:caps w:val="0"/>
          <w:color w:val="auto"/>
          <w:spacing w:val="0"/>
          <w:sz w:val="32"/>
          <w:szCs w:val="32"/>
          <w:shd w:val="clear" w:color="auto" w:fill="FFFFFF"/>
          <w:lang w:eastAsia="zh-CN"/>
        </w:rPr>
        <w:t>升。</w:t>
      </w:r>
      <w:r>
        <w:rPr>
          <w:rFonts w:hint="eastAsia" w:ascii="仿宋_GB2312" w:hAnsi="仿宋_GB2312" w:eastAsia="仿宋_GB2312" w:cs="仿宋_GB2312"/>
          <w:i w:val="0"/>
          <w:iCs w:val="0"/>
          <w:caps w:val="0"/>
          <w:color w:val="333333"/>
          <w:spacing w:val="0"/>
          <w:sz w:val="32"/>
          <w:szCs w:val="32"/>
          <w:shd w:val="clear" w:fill="FFFFFF"/>
        </w:rPr>
        <w:t>按时规范编制和发布政府信息公开工作年度报告，采取定期与不定期的形式对政务公开工作进行监督检查，加强信息源头管理，严格信息审核，严把公开内容和质量关，确保政务信息公开各项工作制度的执行和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rPr>
        <w:t>二、主动公开政府信息情况</w:t>
      </w:r>
    </w:p>
    <w:tbl>
      <w:tblPr>
        <w:tblStyle w:val="4"/>
        <w:tblW w:w="80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66"/>
        <w:gridCol w:w="1925"/>
        <w:gridCol w:w="1982"/>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8078"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192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本年制发件数</w:t>
            </w:r>
          </w:p>
        </w:tc>
        <w:tc>
          <w:tcPr>
            <w:tcW w:w="1982"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本年废止件数</w:t>
            </w:r>
          </w:p>
        </w:tc>
        <w:tc>
          <w:tcPr>
            <w:tcW w:w="220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规章</w:t>
            </w:r>
          </w:p>
        </w:tc>
        <w:tc>
          <w:tcPr>
            <w:tcW w:w="192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19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0</w:t>
            </w:r>
          </w:p>
        </w:tc>
        <w:tc>
          <w:tcPr>
            <w:tcW w:w="220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行政规范性文件</w:t>
            </w:r>
          </w:p>
        </w:tc>
        <w:tc>
          <w:tcPr>
            <w:tcW w:w="192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eastAsia" w:eastAsia="仿宋_GB2312"/>
                <w:color w:val="auto"/>
                <w:lang w:val="en-US" w:eastAsia="zh-CN"/>
              </w:rPr>
            </w:pPr>
            <w:r>
              <w:rPr>
                <w:rFonts w:hint="eastAsia" w:ascii="宋体" w:hAnsi="宋体" w:eastAsia="宋体" w:cs="宋体"/>
                <w:color w:val="auto"/>
                <w:kern w:val="0"/>
                <w:sz w:val="20"/>
                <w:szCs w:val="20"/>
                <w:lang w:val="en-US" w:eastAsia="zh-CN" w:bidi="ar"/>
              </w:rPr>
              <w:t>0</w:t>
            </w:r>
          </w:p>
        </w:tc>
        <w:tc>
          <w:tcPr>
            <w:tcW w:w="19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0</w:t>
            </w:r>
          </w:p>
        </w:tc>
        <w:tc>
          <w:tcPr>
            <w:tcW w:w="220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exact"/>
          <w:jc w:val="center"/>
        </w:trPr>
        <w:tc>
          <w:tcPr>
            <w:tcW w:w="807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6112"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行政许可</w:t>
            </w:r>
          </w:p>
        </w:tc>
        <w:tc>
          <w:tcPr>
            <w:tcW w:w="6112"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807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信息内容</w:t>
            </w:r>
          </w:p>
        </w:tc>
        <w:tc>
          <w:tcPr>
            <w:tcW w:w="6112"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行政处罚</w:t>
            </w:r>
          </w:p>
        </w:tc>
        <w:tc>
          <w:tcPr>
            <w:tcW w:w="6112"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行政强制</w:t>
            </w:r>
          </w:p>
        </w:tc>
        <w:tc>
          <w:tcPr>
            <w:tcW w:w="6112"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807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6112"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行政事业性收费</w:t>
            </w:r>
          </w:p>
        </w:tc>
        <w:tc>
          <w:tcPr>
            <w:tcW w:w="6112" w:type="dxa"/>
            <w:gridSpan w:val="3"/>
            <w:tcBorders>
              <w:top w:val="nil"/>
              <w:left w:val="nil"/>
              <w:bottom w:val="single" w:color="auto" w:sz="8" w:space="0"/>
              <w:right w:val="single" w:color="000000" w:sz="8" w:space="0"/>
            </w:tcBorders>
            <w:tcMar>
              <w:left w:w="57" w:type="dxa"/>
              <w:right w:w="57" w:type="dxa"/>
            </w:tcMar>
            <w:vAlign w:val="center"/>
          </w:tcPr>
          <w:p>
            <w:pPr>
              <w:shd w:val="clear" w:color="auto" w:fill="auto"/>
              <w:jc w:val="center"/>
              <w:rPr>
                <w:rFonts w:hint="eastAsia" w:ascii="宋体" w:eastAsia="仿宋_GB2312"/>
                <w:color w:val="auto"/>
                <w:sz w:val="24"/>
                <w:szCs w:val="24"/>
                <w:lang w:val="en-US" w:eastAsia="zh-CN"/>
              </w:rPr>
            </w:pPr>
            <w:r>
              <w:rPr>
                <w:rFonts w:hint="eastAsia" w:ascii="宋体" w:hAnsi="宋体" w:eastAsia="宋体" w:cs="宋体"/>
                <w:color w:val="auto"/>
                <w:kern w:val="0"/>
                <w:sz w:val="20"/>
                <w:szCs w:val="2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right="0"/>
        <w:jc w:val="both"/>
        <w:rPr>
          <w:rFonts w:hint="eastAsia" w:ascii="黑体" w:hAnsi="黑体" w:eastAsia="黑体" w:cs="黑体"/>
          <w:b w:val="0"/>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rPr>
        <w:br w:type="page"/>
      </w:r>
      <w:r>
        <w:rPr>
          <w:rFonts w:hint="eastAsia" w:ascii="黑体" w:hAnsi="黑体" w:eastAsia="黑体" w:cs="黑体"/>
          <w:b w:val="0"/>
          <w:bCs/>
          <w:i w:val="0"/>
          <w:caps w:val="0"/>
          <w:color w:val="auto"/>
          <w:spacing w:val="0"/>
          <w:sz w:val="32"/>
          <w:szCs w:val="32"/>
          <w:shd w:val="clear" w:color="auto" w:fill="FFFFFF"/>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4"/>
        <w:gridCol w:w="940"/>
        <w:gridCol w:w="3221"/>
        <w:gridCol w:w="689"/>
        <w:gridCol w:w="689"/>
        <w:gridCol w:w="689"/>
        <w:gridCol w:w="689"/>
        <w:gridCol w:w="689"/>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楷体" w:hAnsi="楷体" w:eastAsia="楷体" w:cs="楷体"/>
                <w:color w:val="auto"/>
                <w:kern w:val="0"/>
                <w:sz w:val="18"/>
                <w:szCs w:val="18"/>
                <w:lang w:val="en-US" w:eastAsia="zh-CN" w:bidi="ar"/>
              </w:rPr>
              <w:t>（本列数据的勾稽关系为：第一项加第二项之和，等于第三项加第四项之和）</w:t>
            </w:r>
          </w:p>
        </w:tc>
        <w:tc>
          <w:tcPr>
            <w:tcW w:w="4823" w:type="dxa"/>
            <w:gridSpan w:val="7"/>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689" w:type="dxa"/>
            <w:vMerge w:val="restart"/>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自然人</w:t>
            </w:r>
          </w:p>
        </w:tc>
        <w:tc>
          <w:tcPr>
            <w:tcW w:w="3445" w:type="dxa"/>
            <w:gridSpan w:val="5"/>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689" w:type="dxa"/>
            <w:vMerge w:val="continue"/>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24"/>
                <w:szCs w:val="24"/>
              </w:rPr>
            </w:pP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企业</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机构</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社会公益组织</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法律服务机构</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一、本年新收政府信息公开申请数量</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tabs>
                <w:tab w:val="center" w:pos="347"/>
                <w:tab w:val="left" w:pos="566"/>
              </w:tabs>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eastAsia="仿宋_GB2312"/>
                <w:color w:val="auto"/>
                <w:lang w:val="en-US" w:eastAsia="zh-CN"/>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二、上年结转政府信息公开申请数量</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三、本年度办理结果</w:t>
            </w:r>
          </w:p>
        </w:tc>
        <w:tc>
          <w:tcPr>
            <w:tcW w:w="4161"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（一）予以公开</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4161"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（二）部分公开</w:t>
            </w:r>
            <w:r>
              <w:rPr>
                <w:rFonts w:hint="eastAsia" w:ascii="楷体" w:hAnsi="楷体" w:eastAsia="楷体" w:cs="楷体"/>
                <w:color w:val="auto"/>
                <w:kern w:val="0"/>
                <w:sz w:val="18"/>
                <w:szCs w:val="18"/>
                <w:lang w:val="en-US" w:eastAsia="zh-CN" w:bidi="ar"/>
              </w:rPr>
              <w:t>（区分处理的，只计这一情形，不计其他情形）</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eastAsia="仿宋_GB2312"/>
                <w:color w:val="auto"/>
                <w:lang w:val="en-US" w:eastAsia="zh-CN"/>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（三）不予公开</w:t>
            </w: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1.属于国家秘密</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2.其他法律行政法规禁止公开</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3.危及“三安全一稳定”</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4.保护第三方合法权益</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5.属于三类内部事务信息</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6.属于四类过程性信息</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7.属于行政执法案卷</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8.属于行政查询事项</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（四）无法提供</w:t>
            </w: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1.本机关不掌握相关政府信息</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2.没有现成信息需要另行制作</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0" w:hRule="atLeast"/>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3.补正后申请内容仍不明确</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（五）不予处理</w:t>
            </w: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1.信访举报投诉类申请</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2.重复申请</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5" w:hRule="atLeast"/>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3.要求提供公开出版物</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4.无正当理由大量反复申请</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both"/>
              <w:textAlignment w:val="auto"/>
              <w:rPr>
                <w:color w:val="auto"/>
                <w:sz w:val="18"/>
                <w:szCs w:val="18"/>
              </w:rPr>
            </w:pPr>
            <w:r>
              <w:rPr>
                <w:rFonts w:hint="eastAsia" w:ascii="宋体" w:hAnsi="宋体" w:eastAsia="宋体" w:cs="宋体"/>
                <w:color w:val="auto"/>
                <w:kern w:val="0"/>
                <w:sz w:val="18"/>
                <w:szCs w:val="18"/>
                <w:lang w:val="en-US" w:eastAsia="zh-CN" w:bidi="ar"/>
              </w:rPr>
              <w:t>5.要求行政机关确认或重新出具已获取信息</w:t>
            </w:r>
          </w:p>
        </w:tc>
        <w:tc>
          <w:tcPr>
            <w:tcW w:w="689" w:type="dxa"/>
            <w:tcBorders>
              <w:top w:val="nil"/>
              <w:left w:val="nil"/>
              <w:bottom w:val="outset"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（六）其他处理</w:t>
            </w:r>
          </w:p>
        </w:tc>
        <w:tc>
          <w:tcPr>
            <w:tcW w:w="3221"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both"/>
              <w:textAlignment w:val="auto"/>
              <w:rPr>
                <w:color w:val="auto"/>
                <w:sz w:val="18"/>
                <w:szCs w:val="18"/>
              </w:rPr>
            </w:pPr>
            <w:r>
              <w:rPr>
                <w:rFonts w:hint="eastAsia" w:ascii="宋体" w:hAnsi="宋体" w:eastAsia="宋体" w:cs="宋体"/>
                <w:color w:val="auto"/>
                <w:kern w:val="0"/>
                <w:sz w:val="18"/>
                <w:szCs w:val="18"/>
                <w:lang w:val="en-US" w:eastAsia="zh-CN" w:bidi="ar"/>
              </w:rPr>
              <w:t>1.申请人无正当理由逾期不补正、行政机关不再处理其政府信息公开申请</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both"/>
              <w:textAlignment w:val="auto"/>
              <w:rPr>
                <w:color w:val="auto"/>
                <w:sz w:val="18"/>
                <w:szCs w:val="18"/>
              </w:rPr>
            </w:pPr>
            <w:r>
              <w:rPr>
                <w:rFonts w:hint="eastAsia" w:ascii="宋体" w:hAnsi="宋体" w:eastAsia="宋体" w:cs="宋体"/>
                <w:color w:val="auto"/>
                <w:kern w:val="0"/>
                <w:sz w:val="18"/>
                <w:szCs w:val="18"/>
                <w:lang w:val="en-US" w:eastAsia="zh-CN" w:bidi="ar"/>
              </w:rPr>
              <w:t>2.申请人逾期未按收费通知要求缴纳费用、行政机关不再处理其政府信息公开申请</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3.其他</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4161"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（七）总计</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9" w:hRule="atLeast"/>
          <w:jc w:val="center"/>
        </w:trPr>
        <w:tc>
          <w:tcPr>
            <w:tcW w:w="4925"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四、结转下年度继续办理</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jc w:val="center"/>
              <w:textAlignment w:val="auto"/>
              <w:rPr>
                <w:rFonts w:hint="eastAsia" w:ascii="宋体"/>
                <w:color w:val="auto"/>
                <w:sz w:val="24"/>
                <w:szCs w:val="24"/>
              </w:rPr>
            </w:pPr>
            <w:r>
              <w:rPr>
                <w:rFonts w:hint="eastAsia" w:ascii="Calibri" w:hAnsi="Calibri" w:eastAsia="宋体" w:cs="Calibri"/>
                <w:color w:val="auto"/>
                <w:kern w:val="0"/>
                <w:sz w:val="20"/>
                <w:szCs w:val="2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80" w:lineRule="exact"/>
              <w:textAlignment w:val="auto"/>
              <w:rPr>
                <w:rFonts w:hint="eastAsia" w:ascii="宋体"/>
                <w:color w:val="auto"/>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80" w:lineRule="exact"/>
              <w:textAlignment w:val="auto"/>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80" w:lineRule="exact"/>
              <w:textAlignment w:val="auto"/>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80" w:lineRule="exact"/>
              <w:textAlignment w:val="auto"/>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80" w:lineRule="exact"/>
              <w:textAlignment w:val="auto"/>
              <w:rPr>
                <w:rFonts w:hint="eastAsia" w:ascii="宋体"/>
                <w:color w:val="auto"/>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Calibri" w:hAnsi="Calibri" w:eastAsia="宋体" w:cs="Calibri"/>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Calibri" w:hAnsi="Calibri" w:eastAsia="宋体" w:cs="Calibri"/>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Calibri" w:hAnsi="Calibri" w:eastAsia="宋体" w:cs="Calibri"/>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Calibri" w:hAnsi="Calibri" w:eastAsia="宋体" w:cs="Calibri"/>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Calibri" w:hAnsi="Calibri" w:eastAsia="宋体" w:cs="Calibri"/>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Calibri" w:hAnsi="Calibri" w:eastAsia="宋体" w:cs="Calibri"/>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Calibri" w:hAnsi="Calibri" w:eastAsia="宋体" w:cs="Calibri"/>
                <w:color w:val="auto"/>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Calibri" w:hAnsi="Calibri" w:eastAsia="宋体" w:cs="Calibri"/>
                <w:color w:val="auto"/>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Calibri" w:hAnsi="Calibri" w:eastAsia="宋体" w:cs="Calibri"/>
                <w:color w:val="auto"/>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Calibri" w:hAnsi="Calibri" w:eastAsia="宋体" w:cs="Calibri"/>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Calibri" w:hAnsi="Calibri" w:eastAsia="宋体" w:cs="Calibri"/>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Calibri" w:hAnsi="Calibri" w:eastAsia="宋体" w:cs="Calibri"/>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Calibri" w:hAnsi="Calibri" w:eastAsia="宋体" w:cs="Calibri"/>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Calibri" w:hAnsi="Calibri" w:eastAsia="宋体" w:cs="Calibri"/>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shd w:val="clear" w:color="auto" w:fill="auto"/>
              <w:rPr>
                <w:rFonts w:hint="eastAsia" w:ascii="宋体"/>
                <w:color w:val="auto"/>
                <w:sz w:val="24"/>
                <w:szCs w:val="24"/>
              </w:rPr>
            </w:pPr>
            <w:r>
              <w:rPr>
                <w:rFonts w:hint="eastAsia" w:ascii="Calibri" w:hAnsi="Calibri" w:eastAsia="宋体" w:cs="Calibri"/>
                <w:color w:val="auto"/>
                <w:kern w:val="0"/>
                <w:sz w:val="20"/>
                <w:szCs w:val="20"/>
                <w:lang w:val="en-US" w:eastAsia="zh-CN" w:bidi="ar"/>
              </w:rPr>
              <w:t>0</w:t>
            </w:r>
          </w:p>
        </w:tc>
      </w:tr>
    </w:tbl>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atLeast"/>
        <w:ind w:right="0" w:rightChars="0" w:firstLine="632"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lang w:val="en-US" w:eastAsia="zh-CN"/>
        </w:rPr>
        <w:t>五、</w:t>
      </w:r>
      <w:r>
        <w:rPr>
          <w:rFonts w:hint="eastAsia" w:ascii="黑体" w:hAnsi="黑体" w:eastAsia="黑体" w:cs="黑体"/>
          <w:b w:val="0"/>
          <w:bCs/>
          <w:i w:val="0"/>
          <w:caps w:val="0"/>
          <w:color w:val="auto"/>
          <w:spacing w:val="0"/>
          <w:sz w:val="32"/>
          <w:szCs w:val="32"/>
          <w:shd w:val="clear" w:color="auto" w:fill="FFFFFF"/>
        </w:rPr>
        <w:t>存在的主要问题及改进情况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atLeast"/>
        <w:ind w:right="0" w:rightChars="0" w:firstLine="632" w:firstLineChars="200"/>
        <w:jc w:val="both"/>
        <w:textAlignment w:val="auto"/>
        <w:rPr>
          <w:rFonts w:hint="eastAsia" w:ascii="仿宋_GB2312" w:hAnsi="仿宋_GB2312" w:cs="仿宋_GB2312"/>
          <w:b w:val="0"/>
          <w:bCs/>
          <w:i w:val="0"/>
          <w:caps w:val="0"/>
          <w:color w:val="auto"/>
          <w:spacing w:val="0"/>
          <w:sz w:val="32"/>
          <w:szCs w:val="32"/>
          <w:shd w:val="clear" w:color="auto" w:fill="FFFFFF"/>
          <w:lang w:val="en-US" w:eastAsia="zh-CN"/>
        </w:rPr>
      </w:pPr>
      <w:r>
        <w:rPr>
          <w:rFonts w:hint="eastAsia" w:ascii="仿宋_GB2312" w:hAnsi="仿宋_GB2312" w:cs="仿宋_GB2312"/>
          <w:b w:val="0"/>
          <w:bCs/>
          <w:i w:val="0"/>
          <w:caps w:val="0"/>
          <w:color w:val="auto"/>
          <w:spacing w:val="0"/>
          <w:sz w:val="32"/>
          <w:szCs w:val="32"/>
          <w:shd w:val="clear" w:color="auto" w:fill="FFFFFF"/>
          <w:lang w:val="en-US" w:eastAsia="zh-CN"/>
        </w:rPr>
        <w:t>2022年，定远县科技局在政务信息公开工作方面取得了一定的成绩，但还存在公开事项不够完善、公开内容不够丰富、公开整改不够到位等问题。下一步，县科技局将进一步完善公开制度建设，提高政务公开能力水平建设。具体将以下三方面努力做好政务信息公开工作：</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atLeast"/>
        <w:ind w:right="0" w:rightChars="0" w:firstLine="632" w:firstLineChars="200"/>
        <w:jc w:val="both"/>
        <w:textAlignment w:val="auto"/>
        <w:rPr>
          <w:rFonts w:hint="eastAsia" w:ascii="仿宋_GB2312" w:hAnsi="仿宋_GB2312" w:cs="仿宋_GB2312"/>
          <w:b w:val="0"/>
          <w:bCs/>
          <w:i w:val="0"/>
          <w:caps w:val="0"/>
          <w:color w:val="auto"/>
          <w:spacing w:val="0"/>
          <w:sz w:val="32"/>
          <w:szCs w:val="32"/>
          <w:shd w:val="clear" w:color="auto" w:fill="FFFFFF"/>
          <w:lang w:val="en-US" w:eastAsia="zh-CN"/>
        </w:rPr>
      </w:pPr>
      <w:r>
        <w:rPr>
          <w:rFonts w:hint="eastAsia" w:ascii="仿宋_GB2312" w:hAnsi="仿宋_GB2312" w:cs="仿宋_GB2312"/>
          <w:b/>
          <w:bCs w:val="0"/>
          <w:i w:val="0"/>
          <w:caps w:val="0"/>
          <w:color w:val="auto"/>
          <w:spacing w:val="0"/>
          <w:sz w:val="32"/>
          <w:szCs w:val="32"/>
          <w:shd w:val="clear" w:color="auto" w:fill="FFFFFF"/>
          <w:lang w:val="en-US" w:eastAsia="zh-CN"/>
        </w:rPr>
        <w:t>1.信息公开常态化。</w:t>
      </w:r>
      <w:r>
        <w:rPr>
          <w:rFonts w:hint="eastAsia" w:ascii="仿宋_GB2312" w:hAnsi="仿宋_GB2312" w:cs="仿宋_GB2312"/>
          <w:b w:val="0"/>
          <w:bCs/>
          <w:i w:val="0"/>
          <w:caps w:val="0"/>
          <w:color w:val="auto"/>
          <w:spacing w:val="0"/>
          <w:sz w:val="32"/>
          <w:szCs w:val="32"/>
          <w:shd w:val="clear" w:color="auto" w:fill="FFFFFF"/>
          <w:lang w:val="en-US" w:eastAsia="zh-CN"/>
        </w:rPr>
        <w:t>围绕县科技局重点职能内容，谋划好本单位2023年政务公开各项工作目标任务，明确职能股室信息公开专员，保持政务信息公开和业务工作同频共振，保证政务信息公开的及时性、准确性、高效性。</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atLeast"/>
        <w:ind w:right="0" w:rightChars="0" w:firstLine="632" w:firstLineChars="200"/>
        <w:jc w:val="both"/>
        <w:textAlignment w:val="auto"/>
        <w:rPr>
          <w:rFonts w:hint="eastAsia" w:ascii="仿宋_GB2312" w:hAnsi="仿宋_GB2312" w:cs="仿宋_GB2312"/>
          <w:b w:val="0"/>
          <w:bCs/>
          <w:i w:val="0"/>
          <w:caps w:val="0"/>
          <w:color w:val="auto"/>
          <w:spacing w:val="0"/>
          <w:sz w:val="32"/>
          <w:szCs w:val="32"/>
          <w:shd w:val="clear" w:color="auto" w:fill="FFFFFF"/>
          <w:lang w:val="en-US" w:eastAsia="zh-CN"/>
        </w:rPr>
      </w:pPr>
      <w:r>
        <w:rPr>
          <w:rFonts w:hint="eastAsia" w:ascii="仿宋_GB2312" w:hAnsi="仿宋_GB2312" w:cs="仿宋_GB2312"/>
          <w:b/>
          <w:bCs w:val="0"/>
          <w:i w:val="0"/>
          <w:caps w:val="0"/>
          <w:color w:val="auto"/>
          <w:spacing w:val="0"/>
          <w:sz w:val="32"/>
          <w:szCs w:val="32"/>
          <w:shd w:val="clear" w:color="auto" w:fill="FFFFFF"/>
          <w:lang w:val="en-US" w:eastAsia="zh-CN"/>
        </w:rPr>
        <w:t>2.信息公开多样化。</w:t>
      </w:r>
      <w:r>
        <w:rPr>
          <w:rFonts w:hint="eastAsia" w:ascii="仿宋_GB2312" w:hAnsi="仿宋_GB2312" w:cs="仿宋_GB2312"/>
          <w:b w:val="0"/>
          <w:bCs/>
          <w:i w:val="0"/>
          <w:caps w:val="0"/>
          <w:color w:val="auto"/>
          <w:spacing w:val="0"/>
          <w:sz w:val="32"/>
          <w:szCs w:val="32"/>
          <w:shd w:val="clear" w:color="auto" w:fill="FFFFFF"/>
          <w:lang w:val="en-US" w:eastAsia="zh-CN"/>
        </w:rPr>
        <w:t>从群众重点需求出发，结合我县科技创新工作实际，加大重点决策预公开范围，提升科技政策解读功能和质量，及时回应关切群众关心的热点难点问题，充分运用好政务新媒体，打造科技信息公开品牌。</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atLeast"/>
        <w:ind w:right="0" w:rightChars="0" w:firstLine="632" w:firstLineChars="200"/>
        <w:jc w:val="both"/>
        <w:textAlignment w:val="auto"/>
        <w:rPr>
          <w:rFonts w:hint="default" w:ascii="仿宋_GB2312" w:hAnsi="仿宋_GB2312" w:cs="仿宋_GB2312"/>
          <w:b w:val="0"/>
          <w:bCs/>
          <w:i w:val="0"/>
          <w:caps w:val="0"/>
          <w:color w:val="auto"/>
          <w:spacing w:val="0"/>
          <w:sz w:val="32"/>
          <w:szCs w:val="32"/>
          <w:shd w:val="clear" w:color="auto" w:fill="FFFFFF"/>
          <w:lang w:val="en-US" w:eastAsia="zh-CN"/>
        </w:rPr>
      </w:pPr>
      <w:r>
        <w:rPr>
          <w:rFonts w:hint="eastAsia" w:ascii="仿宋_GB2312" w:hAnsi="仿宋_GB2312" w:cs="仿宋_GB2312"/>
          <w:b/>
          <w:bCs w:val="0"/>
          <w:i w:val="0"/>
          <w:caps w:val="0"/>
          <w:color w:val="auto"/>
          <w:spacing w:val="0"/>
          <w:sz w:val="32"/>
          <w:szCs w:val="32"/>
          <w:shd w:val="clear" w:color="auto" w:fill="FFFFFF"/>
          <w:lang w:val="en-US" w:eastAsia="zh-CN"/>
        </w:rPr>
        <w:t>3.信息公开透明化。</w:t>
      </w:r>
      <w:r>
        <w:rPr>
          <w:rFonts w:hint="eastAsia" w:ascii="仿宋_GB2312" w:hAnsi="仿宋_GB2312" w:cs="仿宋_GB2312"/>
          <w:b w:val="0"/>
          <w:bCs/>
          <w:i w:val="0"/>
          <w:caps w:val="0"/>
          <w:color w:val="auto"/>
          <w:spacing w:val="0"/>
          <w:sz w:val="32"/>
          <w:szCs w:val="32"/>
          <w:shd w:val="clear" w:color="auto" w:fill="FFFFFF"/>
          <w:lang w:val="en-US" w:eastAsia="zh-CN"/>
        </w:rPr>
        <w:t>实行内外监督相结合，加强内部监督检查力度，畅通群众监督公开渠道，确保政务公开透明化。定期开展政府开发月活动，将本单位政务活动向公众开发，方便公众直接参与单位政务公开建设，并做好监督工作。认真听取社会公众意见建议，做好政务公开整改工作，及时公开整改结果，确保政务公开真实性、科学性、规范性。</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atLeast"/>
        <w:ind w:right="0" w:rightChars="0" w:firstLine="632" w:firstLineChars="200"/>
        <w:jc w:val="both"/>
        <w:textAlignment w:val="auto"/>
        <w:rPr>
          <w:rFonts w:hint="eastAsia" w:ascii="黑体" w:hAnsi="黑体" w:eastAsia="黑体" w:cs="黑体"/>
          <w:b w:val="0"/>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lang w:val="en-US" w:eastAsia="zh-CN"/>
        </w:rPr>
        <w:t>六、</w:t>
      </w:r>
      <w:r>
        <w:rPr>
          <w:rFonts w:hint="eastAsia" w:ascii="黑体" w:hAnsi="黑体" w:eastAsia="黑体" w:cs="黑体"/>
          <w:b w:val="0"/>
          <w:bCs/>
          <w:i w:val="0"/>
          <w:caps w:val="0"/>
          <w:color w:val="auto"/>
          <w:spacing w:val="0"/>
          <w:sz w:val="32"/>
          <w:szCs w:val="32"/>
          <w:shd w:val="clear" w:color="auto" w:fill="FFFFFF"/>
        </w:rPr>
        <w:t>其他需要报告的事项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atLeast"/>
        <w:ind w:right="0" w:rightChars="0" w:firstLine="632" w:firstLineChars="200"/>
        <w:jc w:val="both"/>
        <w:textAlignment w:val="auto"/>
        <w:rPr>
          <w:rFonts w:hint="eastAsia" w:ascii="仿宋_GB2312" w:hAnsi="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按照《国务院办公厅关于印发〈政府信息公开信息处理费管理办法〉的通知》(国办函〔2020〕109号)规定的按件、按量收费标准，本年度没有产生信息公开处理费</w:t>
      </w:r>
      <w:r>
        <w:rPr>
          <w:rFonts w:hint="eastAsia" w:ascii="仿宋_GB2312" w:hAnsi="仿宋_GB2312" w:cs="仿宋_GB2312"/>
          <w:i w:val="0"/>
          <w:caps w:val="0"/>
          <w:color w:val="auto"/>
          <w:spacing w:val="0"/>
          <w:sz w:val="32"/>
          <w:szCs w:val="32"/>
          <w:shd w:val="clear" w:color="auto" w:fill="FFFFFF"/>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atLeast"/>
        <w:ind w:right="0" w:rightChars="0" w:firstLine="632" w:firstLineChars="200"/>
        <w:jc w:val="both"/>
        <w:textAlignment w:val="auto"/>
        <w:rPr>
          <w:rFonts w:hint="eastAsia" w:ascii="仿宋_GB2312" w:hAnsi="仿宋_GB2312" w:cs="仿宋_GB2312"/>
          <w:i w:val="0"/>
          <w:caps w:val="0"/>
          <w:color w:val="auto"/>
          <w:spacing w:val="0"/>
          <w:sz w:val="32"/>
          <w:szCs w:val="32"/>
          <w:shd w:val="clear" w:color="auto" w:fill="FFFFFF"/>
          <w:lang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atLeast"/>
        <w:ind w:right="0" w:rightChars="0" w:firstLine="632" w:firstLineChars="200"/>
        <w:jc w:val="both"/>
        <w:textAlignment w:val="auto"/>
        <w:rPr>
          <w:rFonts w:hint="eastAsia" w:ascii="仿宋_GB2312" w:hAnsi="仿宋_GB2312" w:cs="仿宋_GB2312"/>
          <w:i w:val="0"/>
          <w:caps w:val="0"/>
          <w:color w:val="auto"/>
          <w:spacing w:val="0"/>
          <w:sz w:val="32"/>
          <w:szCs w:val="32"/>
          <w:shd w:val="clear" w:color="auto" w:fill="FFFFFF"/>
          <w:lang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atLeast"/>
        <w:ind w:right="0" w:rightChars="0" w:firstLine="5372" w:firstLineChars="1700"/>
        <w:jc w:val="both"/>
        <w:textAlignment w:val="auto"/>
        <w:rPr>
          <w:rFonts w:hint="eastAsia" w:ascii="仿宋_GB2312" w:hAnsi="仿宋_GB2312" w:cs="仿宋_GB2312"/>
          <w:i w:val="0"/>
          <w:caps w:val="0"/>
          <w:color w:val="auto"/>
          <w:spacing w:val="0"/>
          <w:sz w:val="32"/>
          <w:szCs w:val="32"/>
          <w:shd w:val="clear" w:color="auto" w:fill="FFFFFF"/>
          <w:lang w:eastAsia="zh-CN"/>
        </w:rPr>
      </w:pPr>
      <w:r>
        <w:rPr>
          <w:rFonts w:hint="eastAsia" w:ascii="仿宋_GB2312" w:hAnsi="仿宋_GB2312" w:cs="仿宋_GB2312"/>
          <w:i w:val="0"/>
          <w:caps w:val="0"/>
          <w:color w:val="auto"/>
          <w:spacing w:val="0"/>
          <w:sz w:val="32"/>
          <w:szCs w:val="32"/>
          <w:shd w:val="clear" w:color="auto" w:fill="FFFFFF"/>
          <w:lang w:eastAsia="zh-CN"/>
        </w:rPr>
        <w:t>定远县科学技术局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atLeast"/>
        <w:ind w:right="0" w:rightChars="0" w:firstLine="5372" w:firstLineChars="1700"/>
        <w:jc w:val="both"/>
        <w:textAlignment w:val="auto"/>
        <w:rPr>
          <w:rFonts w:hint="default" w:ascii="仿宋_GB2312" w:hAnsi="仿宋_GB2312" w:cs="仿宋_GB2312"/>
          <w:i w:val="0"/>
          <w:caps w:val="0"/>
          <w:color w:val="auto"/>
          <w:spacing w:val="0"/>
          <w:sz w:val="32"/>
          <w:szCs w:val="32"/>
          <w:shd w:val="clear" w:color="auto" w:fill="FFFFFF"/>
          <w:lang w:val="en-US" w:eastAsia="zh-CN"/>
        </w:rPr>
      </w:pPr>
      <w:r>
        <w:rPr>
          <w:rFonts w:hint="eastAsia" w:ascii="仿宋_GB2312" w:hAnsi="仿宋_GB2312" w:cs="仿宋_GB2312"/>
          <w:i w:val="0"/>
          <w:caps w:val="0"/>
          <w:color w:val="auto"/>
          <w:spacing w:val="0"/>
          <w:sz w:val="32"/>
          <w:szCs w:val="32"/>
          <w:shd w:val="clear" w:color="auto" w:fill="FFFFFF"/>
          <w:lang w:val="en-US" w:eastAsia="zh-CN"/>
        </w:rPr>
        <w:t>2023年1月15日</w:t>
      </w:r>
    </w:p>
    <w:sectPr>
      <w:footerReference r:id="rId3" w:type="default"/>
      <w:footerReference r:id="rId4" w:type="even"/>
      <w:pgSz w:w="11906" w:h="16838"/>
      <w:pgMar w:top="1304" w:right="1474" w:bottom="1588" w:left="1588" w:header="851" w:footer="113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31B94F"/>
    <w:multiLevelType w:val="singleLevel"/>
    <w:tmpl w:val="7B31B94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yZTVmY2UxMGZhYTI5NWExNjg2ODYyZWExYzU1MjcifQ=="/>
  </w:docVars>
  <w:rsids>
    <w:rsidRoot w:val="19D210F5"/>
    <w:rsid w:val="0060529F"/>
    <w:rsid w:val="00811F16"/>
    <w:rsid w:val="03647119"/>
    <w:rsid w:val="03F637F9"/>
    <w:rsid w:val="03FF40BA"/>
    <w:rsid w:val="04EB6CD8"/>
    <w:rsid w:val="070E48A8"/>
    <w:rsid w:val="08AC4379"/>
    <w:rsid w:val="09C005B2"/>
    <w:rsid w:val="0A902C02"/>
    <w:rsid w:val="0C6E70C2"/>
    <w:rsid w:val="0DCE5CD0"/>
    <w:rsid w:val="10FB7C4C"/>
    <w:rsid w:val="13C1590B"/>
    <w:rsid w:val="14C74BE3"/>
    <w:rsid w:val="19D210F5"/>
    <w:rsid w:val="1B24009C"/>
    <w:rsid w:val="1FBC1396"/>
    <w:rsid w:val="209A4B27"/>
    <w:rsid w:val="2154041D"/>
    <w:rsid w:val="2383726E"/>
    <w:rsid w:val="2580570A"/>
    <w:rsid w:val="26C739FA"/>
    <w:rsid w:val="26EA00EF"/>
    <w:rsid w:val="2A546059"/>
    <w:rsid w:val="2A9A007E"/>
    <w:rsid w:val="2EA414CB"/>
    <w:rsid w:val="2F76696A"/>
    <w:rsid w:val="331A05CD"/>
    <w:rsid w:val="368C24EA"/>
    <w:rsid w:val="37D4190B"/>
    <w:rsid w:val="3A167F03"/>
    <w:rsid w:val="3A9D40B6"/>
    <w:rsid w:val="3C277297"/>
    <w:rsid w:val="3D641C4D"/>
    <w:rsid w:val="3FAA0505"/>
    <w:rsid w:val="44685701"/>
    <w:rsid w:val="450619DC"/>
    <w:rsid w:val="480D7C89"/>
    <w:rsid w:val="49C27E46"/>
    <w:rsid w:val="52146C26"/>
    <w:rsid w:val="52515EFB"/>
    <w:rsid w:val="535E68B0"/>
    <w:rsid w:val="57B242E9"/>
    <w:rsid w:val="58134E48"/>
    <w:rsid w:val="595128D6"/>
    <w:rsid w:val="5A4C4F0B"/>
    <w:rsid w:val="63DC2E5B"/>
    <w:rsid w:val="642B09B2"/>
    <w:rsid w:val="64732CF7"/>
    <w:rsid w:val="67A149D8"/>
    <w:rsid w:val="689B3FAD"/>
    <w:rsid w:val="6B3D3625"/>
    <w:rsid w:val="6B3F0349"/>
    <w:rsid w:val="79A139C8"/>
    <w:rsid w:val="7CBA0FD4"/>
    <w:rsid w:val="7CBA124B"/>
    <w:rsid w:val="7DFB2630"/>
    <w:rsid w:val="7E6E4B73"/>
    <w:rsid w:val="7EF21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6">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2800</Words>
  <Characters>2933</Characters>
  <Lines>0</Lines>
  <Paragraphs>0</Paragraphs>
  <TotalTime>9</TotalTime>
  <ScaleCrop>false</ScaleCrop>
  <LinksUpToDate>false</LinksUpToDate>
  <CharactersWithSpaces>2964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2021-11-18T07:29:00Z</dcterms:created>
  <dc:creator>Administrator</dc:creator>
  <cp:lastModifiedBy>Administrator</cp:lastModifiedBy>
  <cp:lastPrinted>2021-12-31T01:09:00Z</cp:lastPrinted>
  <dcterms:modified xsi:type="dcterms:W3CDTF">2024-03-26T08:08:04Z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E0263715FBD4444D96A5CDA25775B91C_13</vt:lpwstr>
  </property>
</Properties>
</file>